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4F2B" w:rsidRDefault="008F4622" w:rsidP="003D4F2B">
      <w:pPr>
        <w:pStyle w:val="OHHpara"/>
        <w:spacing w:after="0"/>
        <w:ind w:firstLine="720"/>
        <w:jc w:val="center"/>
        <w:rPr>
          <w:b/>
          <w:u w:val="single"/>
        </w:rPr>
      </w:pPr>
      <w:r>
        <w:rPr>
          <w:b/>
          <w:u w:val="single"/>
        </w:rPr>
        <w:t>TEMPLATE ONTARIO HEALTH TEAM</w:t>
      </w:r>
    </w:p>
    <w:p w:rsidR="00BC007E" w:rsidRPr="00715D9E" w:rsidRDefault="008F4622">
      <w:pPr>
        <w:pStyle w:val="OHHpara"/>
        <w:ind w:firstLine="720"/>
        <w:jc w:val="center"/>
        <w:rPr>
          <w:b/>
          <w:u w:val="single"/>
        </w:rPr>
      </w:pPr>
      <w:r w:rsidRPr="00715D9E">
        <w:rPr>
          <w:b/>
          <w:u w:val="single"/>
        </w:rPr>
        <w:t>FUND</w:t>
      </w:r>
      <w:r w:rsidR="00DB038B" w:rsidRPr="00715D9E">
        <w:rPr>
          <w:b/>
          <w:u w:val="single"/>
        </w:rPr>
        <w:t xml:space="preserve"> </w:t>
      </w:r>
      <w:r w:rsidRPr="00715D9E">
        <w:rPr>
          <w:b/>
          <w:u w:val="single"/>
        </w:rPr>
        <w:t>HOLDER AND</w:t>
      </w:r>
      <w:r w:rsidR="00D131D9" w:rsidRPr="00715D9E">
        <w:rPr>
          <w:b/>
          <w:u w:val="single"/>
        </w:rPr>
        <w:t xml:space="preserve"> INDEMNITY AGREEMENT</w:t>
      </w:r>
    </w:p>
    <w:p w:rsidR="00766F01" w:rsidRDefault="00766F01" w:rsidP="00766F01">
      <w:pPr>
        <w:pStyle w:val="OHHpara"/>
        <w:spacing w:after="0"/>
        <w:ind w:firstLine="720"/>
      </w:pPr>
    </w:p>
    <w:p w:rsidR="00BC007E" w:rsidRPr="001B50F2" w:rsidRDefault="008F4622">
      <w:pPr>
        <w:pStyle w:val="OHHpara"/>
        <w:ind w:firstLine="720"/>
      </w:pPr>
      <w:r w:rsidRPr="001B50F2">
        <w:t>T</w:t>
      </w:r>
      <w:r w:rsidR="00003AC2" w:rsidRPr="001B50F2">
        <w:t xml:space="preserve">his Agreement </w:t>
      </w:r>
      <w:r w:rsidR="008260D0">
        <w:t>is made</w:t>
      </w:r>
      <w:r w:rsidR="00003AC2" w:rsidRPr="001B50F2">
        <w:t xml:space="preserve"> as of the</w:t>
      </w:r>
      <w:r w:rsidR="00874577" w:rsidRPr="001B50F2">
        <w:t xml:space="preserve"> </w:t>
      </w:r>
      <w:r w:rsidR="00874577" w:rsidRPr="001B50F2">
        <w:rPr>
          <w:u w:val="single"/>
        </w:rPr>
        <w:tab/>
      </w:r>
      <w:r w:rsidR="00874577" w:rsidRPr="001B50F2">
        <w:t xml:space="preserve"> day of </w:t>
      </w:r>
      <w:r w:rsidR="00874577" w:rsidRPr="001B50F2">
        <w:rPr>
          <w:u w:val="single"/>
        </w:rPr>
        <w:tab/>
      </w:r>
      <w:r w:rsidR="00874577" w:rsidRPr="001B50F2">
        <w:rPr>
          <w:u w:val="single"/>
        </w:rPr>
        <w:tab/>
      </w:r>
      <w:r w:rsidRPr="001B50F2">
        <w:t>,</w:t>
      </w:r>
      <w:r w:rsidR="00E1203A" w:rsidRPr="001B50F2">
        <w:t xml:space="preserve"> 202_</w:t>
      </w:r>
      <w:r w:rsidR="001B50F2">
        <w:t>.</w:t>
      </w:r>
    </w:p>
    <w:p w:rsidR="00BC007E" w:rsidRPr="000A119F" w:rsidRDefault="008F4622">
      <w:pPr>
        <w:pStyle w:val="OHHpara"/>
        <w:rPr>
          <w:b/>
        </w:rPr>
      </w:pPr>
      <w:r w:rsidRPr="000A119F">
        <w:rPr>
          <w:b/>
        </w:rPr>
        <w:t>BETWEEN</w:t>
      </w:r>
      <w:r w:rsidR="000A119F">
        <w:rPr>
          <w:b/>
        </w:rPr>
        <w:t xml:space="preserve"> AND AMONG</w:t>
      </w:r>
      <w:r w:rsidR="00DD2946">
        <w:rPr>
          <w:b/>
        </w:rPr>
        <w:t>:</w:t>
      </w:r>
    </w:p>
    <w:p w:rsidR="00BC007E" w:rsidRDefault="008F4622">
      <w:pPr>
        <w:pStyle w:val="OHHpara"/>
        <w:ind w:left="1440" w:firstLine="720"/>
        <w:rPr>
          <w:b/>
        </w:rPr>
      </w:pPr>
      <w:r>
        <w:rPr>
          <w:b/>
        </w:rPr>
        <w:t>INSERT NAME OF FUND HOLDER</w:t>
      </w:r>
    </w:p>
    <w:p w:rsidR="00BC007E" w:rsidRDefault="008F4622">
      <w:pPr>
        <w:pStyle w:val="OHHpara"/>
        <w:ind w:left="1440" w:firstLine="720"/>
      </w:pPr>
      <w:r>
        <w:t>(hereinaf</w:t>
      </w:r>
      <w:r w:rsidR="00003AC2">
        <w:t>ter referred to as “</w:t>
      </w:r>
      <w:r w:rsidR="00003AC2" w:rsidRPr="005A3FC0">
        <w:rPr>
          <w:b/>
        </w:rPr>
        <w:t>Fund Holder</w:t>
      </w:r>
      <w:r>
        <w:t>”)</w:t>
      </w:r>
    </w:p>
    <w:p w:rsidR="00BC007E" w:rsidRDefault="008F4622">
      <w:pPr>
        <w:pStyle w:val="OHHpara"/>
        <w:ind w:left="1440" w:firstLine="720"/>
      </w:pPr>
      <w:r>
        <w:t>- and -</w:t>
      </w:r>
    </w:p>
    <w:p w:rsidR="00BC007E" w:rsidRDefault="008F4622">
      <w:pPr>
        <w:pStyle w:val="OHHpara"/>
        <w:ind w:left="1440" w:firstLine="720"/>
        <w:rPr>
          <w:b/>
        </w:rPr>
      </w:pPr>
      <w:r>
        <w:rPr>
          <w:b/>
        </w:rPr>
        <w:t>THE TEAM MEMBERS</w:t>
      </w:r>
      <w:r w:rsidR="00D131D9">
        <w:rPr>
          <w:b/>
        </w:rPr>
        <w:t xml:space="preserve"> LISTED ON SCHEDULE “A”</w:t>
      </w:r>
    </w:p>
    <w:p w:rsidR="00E26071" w:rsidRDefault="008F4622" w:rsidP="000A119F">
      <w:pPr>
        <w:pStyle w:val="OHHpara"/>
        <w:ind w:left="1440" w:firstLine="720"/>
      </w:pPr>
      <w:r>
        <w:t>(hereinaft</w:t>
      </w:r>
      <w:r w:rsidR="000077A3">
        <w:t>er referred to as the “</w:t>
      </w:r>
      <w:r w:rsidR="000077A3" w:rsidRPr="005A3FC0">
        <w:rPr>
          <w:b/>
        </w:rPr>
        <w:t>Team Members</w:t>
      </w:r>
      <w:r>
        <w:t>”)</w:t>
      </w:r>
    </w:p>
    <w:p w:rsidR="00E26071" w:rsidRDefault="008F4622">
      <w:pPr>
        <w:pStyle w:val="OHHpara"/>
        <w:rPr>
          <w:b/>
        </w:rPr>
      </w:pPr>
      <w:r w:rsidRPr="00E26071">
        <w:rPr>
          <w:b/>
        </w:rPr>
        <w:t>BACKGROUND:</w:t>
      </w:r>
    </w:p>
    <w:p w:rsidR="00E1203A" w:rsidRDefault="008F4622" w:rsidP="00E26071">
      <w:pPr>
        <w:pStyle w:val="OHHpara"/>
        <w:numPr>
          <w:ilvl w:val="0"/>
          <w:numId w:val="22"/>
        </w:numPr>
      </w:pPr>
      <w:r>
        <w:t>The Team Members are members of</w:t>
      </w:r>
      <w:r w:rsidR="002D5C3E">
        <w:t xml:space="preserve"> </w:t>
      </w:r>
      <w:r w:rsidR="002D5C3E" w:rsidRPr="00AF6A62">
        <w:rPr>
          <w:b/>
          <w:i/>
          <w:highlight w:val="yellow"/>
        </w:rPr>
        <w:t>XXX</w:t>
      </w:r>
      <w:r>
        <w:t xml:space="preserve"> Ontario Health Team</w:t>
      </w:r>
      <w:r w:rsidR="00874577">
        <w:t xml:space="preserve"> (“</w:t>
      </w:r>
      <w:r w:rsidR="00A8667D" w:rsidRPr="005A3FC0">
        <w:rPr>
          <w:b/>
        </w:rPr>
        <w:t>X-</w:t>
      </w:r>
      <w:r w:rsidR="00874577" w:rsidRPr="005A3FC0">
        <w:rPr>
          <w:b/>
        </w:rPr>
        <w:t>OHT</w:t>
      </w:r>
      <w:r w:rsidR="00874577">
        <w:t>”)</w:t>
      </w:r>
      <w:r>
        <w:t xml:space="preserve">, an Ontario health team </w:t>
      </w:r>
      <w:r w:rsidR="00113201" w:rsidRPr="00AF6A62">
        <w:rPr>
          <w:b/>
          <w:i/>
          <w:highlight w:val="yellow"/>
        </w:rPr>
        <w:t>[approved/</w:t>
      </w:r>
      <w:r w:rsidRPr="00AF6A62">
        <w:rPr>
          <w:b/>
          <w:i/>
          <w:highlight w:val="yellow"/>
        </w:rPr>
        <w:t>designated</w:t>
      </w:r>
      <w:r w:rsidR="00113201" w:rsidRPr="00AF6A62">
        <w:rPr>
          <w:b/>
          <w:i/>
          <w:highlight w:val="yellow"/>
        </w:rPr>
        <w:t>]</w:t>
      </w:r>
      <w:r>
        <w:t xml:space="preserve"> as such by the Minister of Health under the </w:t>
      </w:r>
      <w:r w:rsidRPr="78AAB8E3">
        <w:rPr>
          <w:i/>
          <w:iCs/>
        </w:rPr>
        <w:t>Connecting Care Act, 2019</w:t>
      </w:r>
      <w:r>
        <w:t>;</w:t>
      </w:r>
      <w:r w:rsidR="00363BCC">
        <w:t xml:space="preserve"> </w:t>
      </w:r>
      <w:r w:rsidR="00363BCC" w:rsidRPr="40A9EFB6">
        <w:rPr>
          <w:b/>
          <w:i/>
          <w:iCs/>
          <w:highlight w:val="yellow"/>
        </w:rPr>
        <w:t xml:space="preserve">[May need modification if the OHT is not </w:t>
      </w:r>
      <w:r w:rsidR="00363BCC" w:rsidRPr="00271853">
        <w:rPr>
          <w:b/>
          <w:i/>
          <w:iCs/>
          <w:highlight w:val="yellow"/>
        </w:rPr>
        <w:t>yet a</w:t>
      </w:r>
      <w:r w:rsidR="00363BCC" w:rsidRPr="00462A1A">
        <w:rPr>
          <w:b/>
          <w:i/>
          <w:iCs/>
          <w:highlight w:val="yellow"/>
        </w:rPr>
        <w:t>pp</w:t>
      </w:r>
      <w:r w:rsidR="00363BCC">
        <w:rPr>
          <w:b/>
          <w:i/>
          <w:iCs/>
          <w:highlight w:val="yellow"/>
        </w:rPr>
        <w:t>r</w:t>
      </w:r>
      <w:r w:rsidR="00363BCC" w:rsidRPr="00462A1A">
        <w:rPr>
          <w:b/>
          <w:i/>
          <w:iCs/>
          <w:highlight w:val="yellow"/>
        </w:rPr>
        <w:t>oved/</w:t>
      </w:r>
      <w:r w:rsidR="00363BCC" w:rsidRPr="40A9EFB6">
        <w:rPr>
          <w:b/>
          <w:i/>
          <w:iCs/>
          <w:highlight w:val="yellow"/>
        </w:rPr>
        <w:t>designated]</w:t>
      </w:r>
    </w:p>
    <w:p w:rsidR="00E1203A" w:rsidRDefault="008F4622" w:rsidP="00E26071">
      <w:pPr>
        <w:pStyle w:val="OHHpara"/>
        <w:numPr>
          <w:ilvl w:val="0"/>
          <w:numId w:val="22"/>
        </w:numPr>
      </w:pPr>
      <w:r>
        <w:t>T</w:t>
      </w:r>
      <w:r w:rsidR="00E26071">
        <w:t>he T</w:t>
      </w:r>
      <w:r>
        <w:t>eam Members have entered into a Collaboration Agreement</w:t>
      </w:r>
      <w:r>
        <w:rPr>
          <w:b/>
        </w:rPr>
        <w:t xml:space="preserve"> </w:t>
      </w:r>
      <w:r>
        <w:t xml:space="preserve">dated </w:t>
      </w:r>
      <w:r w:rsidR="002D5C3E" w:rsidRPr="00AF6A62">
        <w:rPr>
          <w:b/>
          <w:i/>
          <w:highlight w:val="yellow"/>
        </w:rPr>
        <w:t>[insert date]</w:t>
      </w:r>
      <w:r w:rsidR="002D5C3E">
        <w:t xml:space="preserve"> </w:t>
      </w:r>
      <w:r>
        <w:t>pursuant to which the Team Members ha</w:t>
      </w:r>
      <w:r>
        <w:t>ve established a Collaboration Council and have authorized the Collaboration Council to designate a Team Member as a</w:t>
      </w:r>
      <w:r w:rsidR="004E7CDF">
        <w:t xml:space="preserve"> </w:t>
      </w:r>
      <w:r>
        <w:t xml:space="preserve">fund holder for any funds received by the </w:t>
      </w:r>
      <w:r w:rsidR="00A8667D">
        <w:t>X-</w:t>
      </w:r>
      <w:r w:rsidR="005B5704">
        <w:t>OHT</w:t>
      </w:r>
      <w:r w:rsidR="00874577">
        <w:t xml:space="preserve"> </w:t>
      </w:r>
      <w:r>
        <w:t xml:space="preserve">from the Ministry of Health </w:t>
      </w:r>
      <w:r w:rsidR="007174E1">
        <w:t xml:space="preserve">or from Ontario Health </w:t>
      </w:r>
      <w:r>
        <w:t xml:space="preserve">for the </w:t>
      </w:r>
      <w:r w:rsidR="00A8667D">
        <w:t>X-</w:t>
      </w:r>
      <w:r w:rsidR="009C53BA">
        <w:t>OHT</w:t>
      </w:r>
      <w:r w:rsidR="00BA6481">
        <w:t xml:space="preserve"> (“</w:t>
      </w:r>
      <w:r w:rsidR="00BA6481" w:rsidRPr="005A3FC0">
        <w:rPr>
          <w:b/>
        </w:rPr>
        <w:t>Ministry Funds</w:t>
      </w:r>
      <w:r w:rsidR="00BA6481">
        <w:t xml:space="preserve">”) </w:t>
      </w:r>
      <w:r>
        <w:t xml:space="preserve">or any funds the Team Members agree shall be held as pooled funds for the benefit of the work of </w:t>
      </w:r>
      <w:r w:rsidR="00BA6481">
        <w:t xml:space="preserve">the </w:t>
      </w:r>
      <w:r w:rsidR="00A8667D">
        <w:t>X-</w:t>
      </w:r>
      <w:r w:rsidR="00A02D05">
        <w:t>OHT</w:t>
      </w:r>
      <w:r w:rsidR="007368B0">
        <w:t xml:space="preserve"> (“</w:t>
      </w:r>
      <w:r w:rsidR="007368B0" w:rsidRPr="005A3FC0">
        <w:rPr>
          <w:b/>
        </w:rPr>
        <w:t>Pooled Funds</w:t>
      </w:r>
      <w:r w:rsidR="007368B0">
        <w:t>”)</w:t>
      </w:r>
      <w:r>
        <w:t>;</w:t>
      </w:r>
    </w:p>
    <w:p w:rsidR="00E1203A" w:rsidRDefault="008F4622" w:rsidP="00E26071">
      <w:pPr>
        <w:pStyle w:val="OHHpara"/>
        <w:numPr>
          <w:ilvl w:val="0"/>
          <w:numId w:val="22"/>
        </w:numPr>
      </w:pPr>
      <w:r>
        <w:t>The Collabora</w:t>
      </w:r>
      <w:r w:rsidR="007B7EF9">
        <w:t>tion Council has designated the</w:t>
      </w:r>
      <w:r>
        <w:t xml:space="preserve"> </w:t>
      </w:r>
      <w:r w:rsidR="00003AC2">
        <w:t xml:space="preserve">Fund Holder </w:t>
      </w:r>
      <w:r>
        <w:t>as the Team Member to</w:t>
      </w:r>
      <w:r w:rsidR="007B7EF9">
        <w:t xml:space="preserve"> be the holder of any Ministry Funds or Pooled Funds</w:t>
      </w:r>
      <w:r>
        <w:t xml:space="preserve"> </w:t>
      </w:r>
      <w:r>
        <w:t>and the Fund Holder has agreed to b</w:t>
      </w:r>
      <w:r w:rsidR="007B7EF9">
        <w:t>e such</w:t>
      </w:r>
      <w:r>
        <w:t xml:space="preserve"> holder</w:t>
      </w:r>
      <w:r w:rsidR="00DB038B">
        <w:t xml:space="preserve"> subject to the terms of this Agreement;</w:t>
      </w:r>
    </w:p>
    <w:p w:rsidR="00E26071" w:rsidRDefault="008F4622" w:rsidP="00E26071">
      <w:pPr>
        <w:pStyle w:val="OHHpara"/>
        <w:numPr>
          <w:ilvl w:val="0"/>
          <w:numId w:val="22"/>
        </w:numPr>
      </w:pPr>
      <w:r>
        <w:t>T</w:t>
      </w:r>
      <w:r w:rsidR="00DB038B">
        <w:t>he</w:t>
      </w:r>
      <w:r w:rsidR="00E1203A">
        <w:t xml:space="preserve"> Fund Holder, with the consent of</w:t>
      </w:r>
      <w:r w:rsidR="007B7EF9">
        <w:t xml:space="preserve">, </w:t>
      </w:r>
      <w:r w:rsidR="00E1203A">
        <w:t>and at the direction of</w:t>
      </w:r>
      <w:r w:rsidR="007B7EF9">
        <w:t>, the</w:t>
      </w:r>
      <w:r w:rsidR="00E1203A">
        <w:t xml:space="preserve"> Collaboration Council </w:t>
      </w:r>
      <w:r w:rsidR="00003AC2">
        <w:t xml:space="preserve">intends to </w:t>
      </w:r>
      <w:r w:rsidR="00D131D9">
        <w:t>entered into an agreement (“</w:t>
      </w:r>
      <w:r w:rsidR="00D131D9" w:rsidRPr="005A3FC0">
        <w:rPr>
          <w:b/>
        </w:rPr>
        <w:t>Transfer Payment Agreement</w:t>
      </w:r>
      <w:r w:rsidR="00D131D9">
        <w:t>” or “</w:t>
      </w:r>
      <w:r w:rsidR="00D131D9" w:rsidRPr="005A3FC0">
        <w:rPr>
          <w:b/>
        </w:rPr>
        <w:t>TPA</w:t>
      </w:r>
      <w:r w:rsidR="00D131D9">
        <w:t>”) with Her Majesty the Queen in Right of Ontario as represented by the Ministry of Health (“</w:t>
      </w:r>
      <w:r w:rsidR="00D131D9" w:rsidRPr="005A3FC0">
        <w:rPr>
          <w:b/>
        </w:rPr>
        <w:t>Ministry</w:t>
      </w:r>
      <w:r w:rsidR="00D131D9">
        <w:t>”), pursuant to which the Ministry has agreed to fund u</w:t>
      </w:r>
      <w:r w:rsidR="00003AC2">
        <w:t xml:space="preserve">p to a total of </w:t>
      </w:r>
      <w:r w:rsidR="002D5C3E" w:rsidRPr="00AF6A62">
        <w:rPr>
          <w:b/>
          <w:i/>
          <w:highlight w:val="yellow"/>
        </w:rPr>
        <w:t>[insert amount]</w:t>
      </w:r>
      <w:r w:rsidR="002D5C3E">
        <w:t xml:space="preserve"> </w:t>
      </w:r>
      <w:r w:rsidR="00D131D9">
        <w:t>do</w:t>
      </w:r>
      <w:r w:rsidR="00003AC2">
        <w:t>llars ($</w:t>
      </w:r>
      <w:r w:rsidR="00003AC2" w:rsidRPr="00AF6A62">
        <w:rPr>
          <w:b/>
          <w:i/>
          <w:highlight w:val="yellow"/>
        </w:rPr>
        <w:t>xxxxx</w:t>
      </w:r>
      <w:r w:rsidR="00003AC2">
        <w:t>) to Fund Holder</w:t>
      </w:r>
      <w:r w:rsidR="00D131D9">
        <w:t xml:space="preserve"> as paymaster for the purpose of </w:t>
      </w:r>
      <w:r w:rsidR="002D5C3E" w:rsidRPr="00AF6A62">
        <w:rPr>
          <w:b/>
          <w:i/>
          <w:highlight w:val="yellow"/>
        </w:rPr>
        <w:t>[insert]</w:t>
      </w:r>
      <w:r w:rsidR="002D5C3E">
        <w:t xml:space="preserve"> </w:t>
      </w:r>
      <w:r w:rsidR="00BA6481">
        <w:t>(</w:t>
      </w:r>
      <w:r w:rsidR="00D131D9">
        <w:t>“</w:t>
      </w:r>
      <w:r w:rsidR="00D131D9" w:rsidRPr="005A3FC0">
        <w:rPr>
          <w:b/>
        </w:rPr>
        <w:t>Project</w:t>
      </w:r>
      <w:r w:rsidR="00D131D9">
        <w:t>”);</w:t>
      </w:r>
    </w:p>
    <w:p w:rsidR="00BC007E" w:rsidRDefault="008F4622" w:rsidP="00E26071">
      <w:pPr>
        <w:pStyle w:val="OHHpara"/>
        <w:numPr>
          <w:ilvl w:val="0"/>
          <w:numId w:val="22"/>
        </w:numPr>
      </w:pPr>
      <w:r>
        <w:t>T</w:t>
      </w:r>
      <w:r w:rsidR="00003AC2">
        <w:t>he Fund Holder</w:t>
      </w:r>
      <w:r w:rsidR="00D131D9">
        <w:t xml:space="preserve"> is required pursuant to s</w:t>
      </w:r>
      <w:r w:rsidR="00003AC2">
        <w:t xml:space="preserve">ection </w:t>
      </w:r>
      <w:r w:rsidR="002D5C3E" w:rsidRPr="00F643D9">
        <w:rPr>
          <w:b/>
          <w:i/>
          <w:highlight w:val="yellow"/>
        </w:rPr>
        <w:t>[insert]</w:t>
      </w:r>
      <w:r w:rsidR="002D5C3E">
        <w:t xml:space="preserve"> </w:t>
      </w:r>
      <w:r w:rsidR="00BA6481">
        <w:t>of</w:t>
      </w:r>
      <w:r w:rsidR="001E45AC">
        <w:t xml:space="preserve"> </w:t>
      </w:r>
      <w:r w:rsidR="00D131D9">
        <w:t>the TPA to indemnify the Ministry in respect of certain claims;</w:t>
      </w:r>
    </w:p>
    <w:p w:rsidR="00BC007E" w:rsidRDefault="008F4622" w:rsidP="00E26071">
      <w:pPr>
        <w:pStyle w:val="OHHpara"/>
        <w:numPr>
          <w:ilvl w:val="0"/>
          <w:numId w:val="22"/>
        </w:numPr>
      </w:pPr>
      <w:r>
        <w:lastRenderedPageBreak/>
        <w:t>T</w:t>
      </w:r>
      <w:r w:rsidR="00003AC2">
        <w:t>he Team Members have agreed to indemnify the Fund Holder in accordance with and subject to the terms of this Agreement</w:t>
      </w:r>
      <w:r>
        <w:t>.</w:t>
      </w:r>
    </w:p>
    <w:p w:rsidR="00BC007E" w:rsidRDefault="008F4622" w:rsidP="00AC55A7">
      <w:pPr>
        <w:pStyle w:val="OHHpara"/>
        <w:keepNext/>
        <w:keepLines/>
      </w:pPr>
      <w:r>
        <w:rPr>
          <w:b/>
        </w:rPr>
        <w:t>NOW THEREFORE IN CONSIDERATION</w:t>
      </w:r>
      <w:r>
        <w:t xml:space="preserve"> of the above</w:t>
      </w:r>
      <w:r w:rsidR="00402AF4">
        <w:t>,</w:t>
      </w:r>
      <w:r>
        <w:t xml:space="preserve"> the parties hereby agree as follows:</w:t>
      </w:r>
    </w:p>
    <w:p w:rsidR="00DB038B" w:rsidRDefault="008F4622">
      <w:pPr>
        <w:pStyle w:val="ArticleL1"/>
      </w:pPr>
      <w:r>
        <w:br/>
        <w:t>Fund holder Obligations</w:t>
      </w:r>
    </w:p>
    <w:p w:rsidR="00DB038B" w:rsidRDefault="008F4622" w:rsidP="00DB038B">
      <w:pPr>
        <w:pStyle w:val="ArticleL2"/>
        <w:rPr>
          <w:b w:val="0"/>
        </w:rPr>
      </w:pPr>
      <w:r>
        <w:rPr>
          <w:b w:val="0"/>
        </w:rPr>
        <w:t xml:space="preserve">The Fund Holder </w:t>
      </w:r>
      <w:r w:rsidR="00BA6481">
        <w:rPr>
          <w:b w:val="0"/>
        </w:rPr>
        <w:t>shall</w:t>
      </w:r>
      <w:r w:rsidR="00CC3FBB">
        <w:rPr>
          <w:b w:val="0"/>
        </w:rPr>
        <w:t xml:space="preserve"> receive</w:t>
      </w:r>
      <w:r w:rsidR="007B7EF9">
        <w:rPr>
          <w:b w:val="0"/>
        </w:rPr>
        <w:t>, hold</w:t>
      </w:r>
      <w:r w:rsidR="00402AF4">
        <w:rPr>
          <w:b w:val="0"/>
        </w:rPr>
        <w:t>,</w:t>
      </w:r>
      <w:r>
        <w:rPr>
          <w:b w:val="0"/>
        </w:rPr>
        <w:t xml:space="preserve"> and dis</w:t>
      </w:r>
      <w:r w:rsidR="005A3FC0">
        <w:rPr>
          <w:b w:val="0"/>
        </w:rPr>
        <w:t>bur</w:t>
      </w:r>
      <w:r>
        <w:rPr>
          <w:b w:val="0"/>
        </w:rPr>
        <w:t xml:space="preserve">rse the Ministry Funds </w:t>
      </w:r>
      <w:r w:rsidR="00C306D9">
        <w:rPr>
          <w:b w:val="0"/>
        </w:rPr>
        <w:t xml:space="preserve">advanced under the TPA </w:t>
      </w:r>
      <w:r>
        <w:rPr>
          <w:b w:val="0"/>
        </w:rPr>
        <w:t>only in accordance</w:t>
      </w:r>
      <w:r w:rsidR="00CC3FBB">
        <w:rPr>
          <w:b w:val="0"/>
        </w:rPr>
        <w:t xml:space="preserve"> with the directions</w:t>
      </w:r>
      <w:r>
        <w:rPr>
          <w:b w:val="0"/>
        </w:rPr>
        <w:t xml:space="preserve"> of the Collaboration Council</w:t>
      </w:r>
      <w:r w:rsidR="00A641CF">
        <w:rPr>
          <w:b w:val="0"/>
        </w:rPr>
        <w:t>.</w:t>
      </w:r>
    </w:p>
    <w:p w:rsidR="008806AD" w:rsidRDefault="008F4622" w:rsidP="008806AD">
      <w:pPr>
        <w:pStyle w:val="ArticleL2"/>
        <w:rPr>
          <w:b w:val="0"/>
          <w:bCs w:val="0"/>
        </w:rPr>
      </w:pPr>
      <w:r>
        <w:rPr>
          <w:b w:val="0"/>
          <w:bCs w:val="0"/>
        </w:rPr>
        <w:t xml:space="preserve">The Fund Holder </w:t>
      </w:r>
      <w:r w:rsidR="00CC3FBB">
        <w:rPr>
          <w:b w:val="0"/>
          <w:bCs w:val="0"/>
        </w:rPr>
        <w:t>acknowledges that it may be requested by the Collaboration Council to receive</w:t>
      </w:r>
      <w:r w:rsidR="005B5704">
        <w:rPr>
          <w:b w:val="0"/>
          <w:bCs w:val="0"/>
        </w:rPr>
        <w:t>, hold</w:t>
      </w:r>
      <w:r w:rsidR="00402AF4">
        <w:rPr>
          <w:b w:val="0"/>
          <w:bCs w:val="0"/>
        </w:rPr>
        <w:t>,</w:t>
      </w:r>
      <w:r w:rsidR="00CC3FBB">
        <w:rPr>
          <w:b w:val="0"/>
          <w:bCs w:val="0"/>
        </w:rPr>
        <w:t xml:space="preserve"> and </w:t>
      </w:r>
      <w:r w:rsidR="005A3FC0">
        <w:rPr>
          <w:b w:val="0"/>
          <w:bCs w:val="0"/>
        </w:rPr>
        <w:t>disburse</w:t>
      </w:r>
      <w:r w:rsidR="00CC3FBB">
        <w:rPr>
          <w:b w:val="0"/>
          <w:bCs w:val="0"/>
        </w:rPr>
        <w:t xml:space="preserve"> other Ministry Funds and</w:t>
      </w:r>
      <w:r w:rsidR="00D32385">
        <w:rPr>
          <w:b w:val="0"/>
          <w:bCs w:val="0"/>
        </w:rPr>
        <w:t>,</w:t>
      </w:r>
      <w:r w:rsidR="00CC3FBB">
        <w:rPr>
          <w:b w:val="0"/>
          <w:bCs w:val="0"/>
        </w:rPr>
        <w:t xml:space="preserve"> if so requested</w:t>
      </w:r>
      <w:r w:rsidR="00D32385">
        <w:rPr>
          <w:b w:val="0"/>
          <w:bCs w:val="0"/>
        </w:rPr>
        <w:t>,</w:t>
      </w:r>
      <w:r w:rsidR="00CC3FBB">
        <w:rPr>
          <w:b w:val="0"/>
          <w:bCs w:val="0"/>
        </w:rPr>
        <w:t xml:space="preserve"> it </w:t>
      </w:r>
      <w:r>
        <w:rPr>
          <w:b w:val="0"/>
          <w:bCs w:val="0"/>
        </w:rPr>
        <w:t xml:space="preserve">shall </w:t>
      </w:r>
      <w:r w:rsidR="00CC3FBB">
        <w:rPr>
          <w:b w:val="0"/>
          <w:bCs w:val="0"/>
        </w:rPr>
        <w:t xml:space="preserve">receive, </w:t>
      </w:r>
      <w:r>
        <w:rPr>
          <w:b w:val="0"/>
          <w:bCs w:val="0"/>
        </w:rPr>
        <w:t>hold</w:t>
      </w:r>
      <w:r w:rsidR="00402AF4">
        <w:rPr>
          <w:b w:val="0"/>
          <w:bCs w:val="0"/>
        </w:rPr>
        <w:t>,</w:t>
      </w:r>
      <w:r>
        <w:rPr>
          <w:b w:val="0"/>
          <w:bCs w:val="0"/>
        </w:rPr>
        <w:t xml:space="preserve"> and </w:t>
      </w:r>
      <w:r w:rsidR="005A3FC0">
        <w:rPr>
          <w:b w:val="0"/>
          <w:bCs w:val="0"/>
        </w:rPr>
        <w:t>disburse</w:t>
      </w:r>
      <w:r>
        <w:rPr>
          <w:b w:val="0"/>
          <w:bCs w:val="0"/>
        </w:rPr>
        <w:t xml:space="preserve"> any other Ministry Funds in accordance with the </w:t>
      </w:r>
      <w:r w:rsidR="00CC3FBB">
        <w:rPr>
          <w:b w:val="0"/>
          <w:bCs w:val="0"/>
        </w:rPr>
        <w:t>directions of the Collaboration Council</w:t>
      </w:r>
      <w:r w:rsidR="00A641CF">
        <w:rPr>
          <w:b w:val="0"/>
          <w:bCs w:val="0"/>
        </w:rPr>
        <w:t>.</w:t>
      </w:r>
    </w:p>
    <w:p w:rsidR="008806AD" w:rsidRDefault="008F4622" w:rsidP="00A641CF">
      <w:pPr>
        <w:pStyle w:val="ArticleL2"/>
        <w:rPr>
          <w:b w:val="0"/>
          <w:bCs w:val="0"/>
        </w:rPr>
      </w:pPr>
      <w:r>
        <w:rPr>
          <w:b w:val="0"/>
          <w:bCs w:val="0"/>
        </w:rPr>
        <w:t>The Fund Holder acknowledges that it may be requested by the Collaboration Council to receive</w:t>
      </w:r>
      <w:r w:rsidR="00402AF4">
        <w:rPr>
          <w:b w:val="0"/>
          <w:bCs w:val="0"/>
        </w:rPr>
        <w:t>,</w:t>
      </w:r>
      <w:r>
        <w:rPr>
          <w:b w:val="0"/>
          <w:bCs w:val="0"/>
        </w:rPr>
        <w:t xml:space="preserve"> hold</w:t>
      </w:r>
      <w:r w:rsidR="00402AF4">
        <w:rPr>
          <w:b w:val="0"/>
          <w:bCs w:val="0"/>
        </w:rPr>
        <w:t>,</w:t>
      </w:r>
      <w:r>
        <w:rPr>
          <w:b w:val="0"/>
          <w:bCs w:val="0"/>
        </w:rPr>
        <w:t xml:space="preserve"> and </w:t>
      </w:r>
      <w:r w:rsidR="005A3FC0">
        <w:rPr>
          <w:b w:val="0"/>
          <w:bCs w:val="0"/>
        </w:rPr>
        <w:t>disburse</w:t>
      </w:r>
      <w:r w:rsidR="007B7EF9">
        <w:rPr>
          <w:b w:val="0"/>
          <w:bCs w:val="0"/>
        </w:rPr>
        <w:t xml:space="preserve"> Pooled Funds and</w:t>
      </w:r>
      <w:r w:rsidR="00757273">
        <w:rPr>
          <w:b w:val="0"/>
          <w:bCs w:val="0"/>
        </w:rPr>
        <w:t>, if so requested,</w:t>
      </w:r>
      <w:r w:rsidR="007B7EF9">
        <w:rPr>
          <w:b w:val="0"/>
          <w:bCs w:val="0"/>
        </w:rPr>
        <w:t xml:space="preserve"> it </w:t>
      </w:r>
      <w:r w:rsidR="008D7997">
        <w:rPr>
          <w:b w:val="0"/>
          <w:bCs w:val="0"/>
        </w:rPr>
        <w:t>shall re</w:t>
      </w:r>
      <w:r w:rsidR="0057131A">
        <w:rPr>
          <w:b w:val="0"/>
          <w:bCs w:val="0"/>
        </w:rPr>
        <w:t>ceive, hold</w:t>
      </w:r>
      <w:r w:rsidR="00402AF4">
        <w:rPr>
          <w:b w:val="0"/>
          <w:bCs w:val="0"/>
        </w:rPr>
        <w:t>,</w:t>
      </w:r>
      <w:r w:rsidR="0057131A">
        <w:rPr>
          <w:b w:val="0"/>
          <w:bCs w:val="0"/>
        </w:rPr>
        <w:t xml:space="preserve"> and </w:t>
      </w:r>
      <w:r w:rsidR="005A3FC0">
        <w:rPr>
          <w:b w:val="0"/>
          <w:bCs w:val="0"/>
        </w:rPr>
        <w:t>disburse</w:t>
      </w:r>
      <w:r w:rsidR="0057131A">
        <w:rPr>
          <w:b w:val="0"/>
          <w:bCs w:val="0"/>
        </w:rPr>
        <w:t xml:space="preserve"> such Pooled Funds </w:t>
      </w:r>
      <w:r w:rsidR="007B7EF9">
        <w:rPr>
          <w:b w:val="0"/>
          <w:bCs w:val="0"/>
        </w:rPr>
        <w:t>only in accordance with the directions of the Collaboration Council.</w:t>
      </w:r>
    </w:p>
    <w:p w:rsidR="00E26071" w:rsidRDefault="008F4622" w:rsidP="00E26071">
      <w:pPr>
        <w:pStyle w:val="ArticleL2"/>
        <w:rPr>
          <w:b w:val="0"/>
        </w:rPr>
      </w:pPr>
      <w:r w:rsidRPr="008806AD">
        <w:rPr>
          <w:b w:val="0"/>
        </w:rPr>
        <w:t xml:space="preserve">The Team Members acknowledge that the Fund Holder is acting solely as </w:t>
      </w:r>
      <w:r w:rsidR="0053475A" w:rsidRPr="008806AD">
        <w:rPr>
          <w:b w:val="0"/>
        </w:rPr>
        <w:t>an</w:t>
      </w:r>
      <w:r w:rsidRPr="008806AD">
        <w:rPr>
          <w:b w:val="0"/>
        </w:rPr>
        <w:t xml:space="preserve"> agent and paymaster on behalf of the </w:t>
      </w:r>
      <w:r w:rsidR="00D54D33">
        <w:rPr>
          <w:b w:val="0"/>
        </w:rPr>
        <w:t>X-</w:t>
      </w:r>
      <w:r w:rsidRPr="008806AD">
        <w:rPr>
          <w:b w:val="0"/>
        </w:rPr>
        <w:t>OHT and the Fund Holder is entitled t</w:t>
      </w:r>
      <w:r w:rsidRPr="008806AD">
        <w:rPr>
          <w:b w:val="0"/>
        </w:rPr>
        <w:t xml:space="preserve">o rely fully on the directions of </w:t>
      </w:r>
      <w:r w:rsidR="0053475A" w:rsidRPr="008806AD">
        <w:rPr>
          <w:b w:val="0"/>
        </w:rPr>
        <w:t>Collaboration Council</w:t>
      </w:r>
      <w:r w:rsidRPr="008806AD">
        <w:rPr>
          <w:b w:val="0"/>
        </w:rPr>
        <w:t xml:space="preserve"> and is not obligated to ensure any such direction complies with the </w:t>
      </w:r>
      <w:r w:rsidR="005B5704" w:rsidRPr="008806AD">
        <w:rPr>
          <w:b w:val="0"/>
        </w:rPr>
        <w:t xml:space="preserve">terms or conditions on which any Ministry Funds or Pooled Funds have been made </w:t>
      </w:r>
      <w:r w:rsidR="0053475A" w:rsidRPr="008806AD">
        <w:rPr>
          <w:b w:val="0"/>
        </w:rPr>
        <w:t>available for use by the Team Members</w:t>
      </w:r>
      <w:r w:rsidR="005B5704" w:rsidRPr="008806AD">
        <w:rPr>
          <w:b w:val="0"/>
        </w:rPr>
        <w:t xml:space="preserve"> and the </w:t>
      </w:r>
      <w:r w:rsidR="00D54D33">
        <w:rPr>
          <w:b w:val="0"/>
        </w:rPr>
        <w:t>X-</w:t>
      </w:r>
      <w:r w:rsidR="005B5704" w:rsidRPr="008806AD">
        <w:rPr>
          <w:b w:val="0"/>
        </w:rPr>
        <w:t>OHT</w:t>
      </w:r>
      <w:r w:rsidR="00AC55A7">
        <w:rPr>
          <w:b w:val="0"/>
        </w:rPr>
        <w:t>.</w:t>
      </w:r>
    </w:p>
    <w:p w:rsidR="00E26071" w:rsidRPr="00E26071" w:rsidRDefault="008F4622" w:rsidP="00E26071">
      <w:pPr>
        <w:pStyle w:val="ArticleL2"/>
        <w:rPr>
          <w:b w:val="0"/>
        </w:rPr>
      </w:pPr>
      <w:r>
        <w:rPr>
          <w:b w:val="0"/>
        </w:rPr>
        <w:t xml:space="preserve">The Fund Holder </w:t>
      </w:r>
      <w:r w:rsidR="007E3F0E">
        <w:rPr>
          <w:b w:val="0"/>
        </w:rPr>
        <w:t>and the Team Members acknowledge the Ministry of Health requirement for the</w:t>
      </w:r>
      <w:r w:rsidR="00E476A9">
        <w:rPr>
          <w:b w:val="0"/>
        </w:rPr>
        <w:t xml:space="preserve"> </w:t>
      </w:r>
      <w:r w:rsidR="00D54D33">
        <w:rPr>
          <w:b w:val="0"/>
        </w:rPr>
        <w:t>X-</w:t>
      </w:r>
      <w:r w:rsidR="007E3F0E">
        <w:rPr>
          <w:b w:val="0"/>
        </w:rPr>
        <w:t xml:space="preserve">OHT to demonstrate sound financial management. The Fund Manager </w:t>
      </w:r>
      <w:r>
        <w:rPr>
          <w:b w:val="0"/>
        </w:rPr>
        <w:t>shall maintain and provide to the Collaboration Council such records in respect of the Ministry Fu</w:t>
      </w:r>
      <w:r>
        <w:rPr>
          <w:b w:val="0"/>
        </w:rPr>
        <w:t xml:space="preserve">nds and the Pooled Funds as may be reasonably required by the Collaboration Council to ensure any reporting obligations under the TPA or any other third party agreement are satisfied and to enable the Collaboration Council to report </w:t>
      </w:r>
      <w:r w:rsidR="007E3F0E">
        <w:rPr>
          <w:b w:val="0"/>
        </w:rPr>
        <w:t xml:space="preserve">fully </w:t>
      </w:r>
      <w:r>
        <w:rPr>
          <w:b w:val="0"/>
        </w:rPr>
        <w:t xml:space="preserve">to </w:t>
      </w:r>
      <w:r w:rsidR="007E3F0E">
        <w:rPr>
          <w:b w:val="0"/>
        </w:rPr>
        <w:t>the Team M</w:t>
      </w:r>
      <w:r>
        <w:rPr>
          <w:b w:val="0"/>
        </w:rPr>
        <w:t>embe</w:t>
      </w:r>
      <w:r>
        <w:rPr>
          <w:b w:val="0"/>
        </w:rPr>
        <w:t>rs in respect of the</w:t>
      </w:r>
      <w:r w:rsidR="007E3F0E">
        <w:rPr>
          <w:b w:val="0"/>
        </w:rPr>
        <w:t xml:space="preserve"> of </w:t>
      </w:r>
      <w:r w:rsidR="00E476A9">
        <w:rPr>
          <w:b w:val="0"/>
        </w:rPr>
        <w:t>the Ministry</w:t>
      </w:r>
      <w:r w:rsidR="007E3F0E">
        <w:rPr>
          <w:b w:val="0"/>
        </w:rPr>
        <w:t xml:space="preserve"> Funds and</w:t>
      </w:r>
      <w:r>
        <w:rPr>
          <w:b w:val="0"/>
        </w:rPr>
        <w:t xml:space="preserve"> Pooled Funds.</w:t>
      </w:r>
    </w:p>
    <w:p w:rsidR="00BC007E" w:rsidRDefault="008F4622">
      <w:pPr>
        <w:pStyle w:val="ArticleL1"/>
      </w:pPr>
      <w:r>
        <w:br/>
      </w:r>
      <w:r w:rsidR="000077A3">
        <w:t xml:space="preserve">Fund Holder </w:t>
      </w:r>
      <w:r>
        <w:t>indEmnity</w:t>
      </w:r>
    </w:p>
    <w:p w:rsidR="00BC007E" w:rsidRDefault="008F4622">
      <w:pPr>
        <w:pStyle w:val="ArticleL2"/>
        <w:keepNext w:val="0"/>
        <w:rPr>
          <w:b w:val="0"/>
        </w:rPr>
      </w:pPr>
      <w:bookmarkStart w:id="0" w:name="_Ref36543023"/>
      <w:r>
        <w:rPr>
          <w:b w:val="0"/>
        </w:rPr>
        <w:t xml:space="preserve">Subject to section </w:t>
      </w:r>
      <w:r w:rsidR="00DD2946">
        <w:rPr>
          <w:b w:val="0"/>
        </w:rPr>
        <w:fldChar w:fldCharType="begin"/>
      </w:r>
      <w:r w:rsidR="00DD2946">
        <w:rPr>
          <w:b w:val="0"/>
        </w:rPr>
        <w:instrText xml:space="preserve"> REF _Ref36542987 \r \h </w:instrText>
      </w:r>
      <w:r w:rsidR="00DD2946">
        <w:rPr>
          <w:b w:val="0"/>
        </w:rPr>
      </w:r>
      <w:r w:rsidR="00DD2946">
        <w:rPr>
          <w:b w:val="0"/>
        </w:rPr>
        <w:fldChar w:fldCharType="separate"/>
      </w:r>
      <w:r w:rsidR="00DD2946">
        <w:rPr>
          <w:b w:val="0"/>
        </w:rPr>
        <w:t>2.4</w:t>
      </w:r>
      <w:r w:rsidR="00DD2946">
        <w:rPr>
          <w:b w:val="0"/>
        </w:rPr>
        <w:fldChar w:fldCharType="end"/>
      </w:r>
      <w:r>
        <w:rPr>
          <w:b w:val="0"/>
        </w:rPr>
        <w:t>, t</w:t>
      </w:r>
      <w:r w:rsidR="00D131D9">
        <w:rPr>
          <w:b w:val="0"/>
        </w:rPr>
        <w:t xml:space="preserve">he </w:t>
      </w:r>
      <w:r w:rsidR="000077A3">
        <w:rPr>
          <w:b w:val="0"/>
        </w:rPr>
        <w:t xml:space="preserve">Team Members </w:t>
      </w:r>
      <w:r w:rsidR="002A0DA3">
        <w:rPr>
          <w:b w:val="0"/>
        </w:rPr>
        <w:t xml:space="preserve">(other than the Fund Holder) </w:t>
      </w:r>
      <w:r w:rsidR="00D131D9">
        <w:rPr>
          <w:b w:val="0"/>
        </w:rPr>
        <w:t>agree to jointly and severally indemnify and hold harml</w:t>
      </w:r>
      <w:r w:rsidR="001E45AC">
        <w:rPr>
          <w:b w:val="0"/>
        </w:rPr>
        <w:t>ess the Fund Holder</w:t>
      </w:r>
      <w:r w:rsidR="00D131D9">
        <w:rPr>
          <w:b w:val="0"/>
        </w:rPr>
        <w:t>, its officers, directors, employees, agents, former officers, directors, employees, agents and all of their respective heirs, executors, administrators, legal personal representatives, succe</w:t>
      </w:r>
      <w:r w:rsidR="000077A3">
        <w:rPr>
          <w:b w:val="0"/>
        </w:rPr>
        <w:t>ssors and assigns (“</w:t>
      </w:r>
      <w:r w:rsidR="000077A3" w:rsidRPr="005A3FC0">
        <w:t>Fund Holder</w:t>
      </w:r>
      <w:r w:rsidR="00D131D9" w:rsidRPr="005A3FC0">
        <w:t xml:space="preserve"> Indemnified Parties</w:t>
      </w:r>
      <w:r w:rsidR="00D131D9">
        <w:rPr>
          <w:b w:val="0"/>
        </w:rPr>
        <w:t>”) from and against any and all liability, loss</w:t>
      </w:r>
      <w:r w:rsidR="00402AF4">
        <w:rPr>
          <w:b w:val="0"/>
        </w:rPr>
        <w:t>es</w:t>
      </w:r>
      <w:r w:rsidR="00D131D9">
        <w:rPr>
          <w:b w:val="0"/>
        </w:rPr>
        <w:t>, costs, damages</w:t>
      </w:r>
      <w:r w:rsidR="00402AF4">
        <w:rPr>
          <w:b w:val="0"/>
        </w:rPr>
        <w:t>,</w:t>
      </w:r>
      <w:r w:rsidR="00D131D9">
        <w:rPr>
          <w:b w:val="0"/>
        </w:rPr>
        <w:t xml:space="preserve"> and expenses (including legal, expert</w:t>
      </w:r>
      <w:r w:rsidR="00402AF4">
        <w:rPr>
          <w:b w:val="0"/>
        </w:rPr>
        <w:t>,</w:t>
      </w:r>
      <w:r w:rsidR="00D131D9">
        <w:rPr>
          <w:b w:val="0"/>
        </w:rPr>
        <w:t xml:space="preserve"> and consulting fees), causes of action, </w:t>
      </w:r>
      <w:r w:rsidR="00D131D9">
        <w:rPr>
          <w:b w:val="0"/>
        </w:rPr>
        <w:lastRenderedPageBreak/>
        <w:t>actions, claims, demands, law suits</w:t>
      </w:r>
      <w:r w:rsidR="00402AF4">
        <w:rPr>
          <w:b w:val="0"/>
        </w:rPr>
        <w:t>,</w:t>
      </w:r>
      <w:r w:rsidR="00D131D9">
        <w:rPr>
          <w:b w:val="0"/>
        </w:rPr>
        <w:t xml:space="preserve"> or other proceedings (collectively, “</w:t>
      </w:r>
      <w:r w:rsidR="00D131D9" w:rsidRPr="005A3FC0">
        <w:t>Claims</w:t>
      </w:r>
      <w:r w:rsidR="00D131D9">
        <w:rPr>
          <w:b w:val="0"/>
        </w:rPr>
        <w:t>”) by whomever made, sustained, brought</w:t>
      </w:r>
      <w:r w:rsidR="00402AF4">
        <w:rPr>
          <w:b w:val="0"/>
        </w:rPr>
        <w:t>,</w:t>
      </w:r>
      <w:r w:rsidR="00D131D9">
        <w:rPr>
          <w:b w:val="0"/>
        </w:rPr>
        <w:t xml:space="preserve"> or prosecuted, including for third</w:t>
      </w:r>
      <w:r w:rsidR="00402AF4">
        <w:rPr>
          <w:b w:val="0"/>
        </w:rPr>
        <w:t>-</w:t>
      </w:r>
      <w:r w:rsidR="00D131D9">
        <w:rPr>
          <w:b w:val="0"/>
        </w:rPr>
        <w:t>party bodily injury (including death), personal injury</w:t>
      </w:r>
      <w:r w:rsidR="00402AF4">
        <w:rPr>
          <w:b w:val="0"/>
        </w:rPr>
        <w:t>,</w:t>
      </w:r>
      <w:r w:rsidR="00D131D9">
        <w:rPr>
          <w:b w:val="0"/>
        </w:rPr>
        <w:t xml:space="preserve"> and property damage, in any way based upon, occasioned by</w:t>
      </w:r>
      <w:r w:rsidR="00402AF4">
        <w:rPr>
          <w:b w:val="0"/>
        </w:rPr>
        <w:t>,</w:t>
      </w:r>
      <w:r w:rsidR="00D131D9">
        <w:rPr>
          <w:b w:val="0"/>
        </w:rPr>
        <w:t xml:space="preserve"> or attributable to</w:t>
      </w:r>
      <w:r w:rsidR="00402AF4">
        <w:rPr>
          <w:b w:val="0"/>
        </w:rPr>
        <w:t>,</w:t>
      </w:r>
      <w:r w:rsidR="00D131D9">
        <w:rPr>
          <w:b w:val="0"/>
        </w:rPr>
        <w:t xml:space="preserve"> anything done or omitted to be done by the </w:t>
      </w:r>
      <w:r w:rsidR="000077A3">
        <w:rPr>
          <w:b w:val="0"/>
        </w:rPr>
        <w:t xml:space="preserve">Fund Holder </w:t>
      </w:r>
      <w:r w:rsidR="00D131D9">
        <w:rPr>
          <w:b w:val="0"/>
        </w:rPr>
        <w:t xml:space="preserve">Indemnified Parties in the course of the performance </w:t>
      </w:r>
      <w:r w:rsidR="000077A3">
        <w:rPr>
          <w:b w:val="0"/>
        </w:rPr>
        <w:t xml:space="preserve">the Fund Holder </w:t>
      </w:r>
      <w:r w:rsidR="00D131D9">
        <w:rPr>
          <w:b w:val="0"/>
        </w:rPr>
        <w:t>obligations under</w:t>
      </w:r>
      <w:r w:rsidR="0053475A">
        <w:rPr>
          <w:b w:val="0"/>
        </w:rPr>
        <w:t xml:space="preserve"> this Agreement, under the TPA</w:t>
      </w:r>
      <w:r w:rsidR="00D131D9">
        <w:rPr>
          <w:b w:val="0"/>
        </w:rPr>
        <w:t>, or otherwise in connection with the TPA</w:t>
      </w:r>
      <w:r w:rsidR="0053475A">
        <w:rPr>
          <w:b w:val="0"/>
        </w:rPr>
        <w:t xml:space="preserve"> or any other agreement that the Fund Holder enters into at the request and direction of the Collaboration Council in respect of Ministry Funds or Pooled Funds, </w:t>
      </w:r>
      <w:r w:rsidR="00D131D9">
        <w:rPr>
          <w:b w:val="0"/>
        </w:rPr>
        <w:t xml:space="preserve">save and except any acts or omissions </w:t>
      </w:r>
      <w:r w:rsidR="00402AF4">
        <w:rPr>
          <w:b w:val="0"/>
        </w:rPr>
        <w:t xml:space="preserve">that </w:t>
      </w:r>
      <w:r w:rsidR="00D131D9">
        <w:rPr>
          <w:b w:val="0"/>
        </w:rPr>
        <w:t>involve fraud or wilful miscond</w:t>
      </w:r>
      <w:r w:rsidR="000077A3">
        <w:rPr>
          <w:b w:val="0"/>
        </w:rPr>
        <w:t>uct on the part of the Fund Holde</w:t>
      </w:r>
      <w:r w:rsidR="001E45AC">
        <w:rPr>
          <w:b w:val="0"/>
        </w:rPr>
        <w:t>r Indemnified Parties</w:t>
      </w:r>
      <w:r w:rsidR="00D131D9">
        <w:rPr>
          <w:b w:val="0"/>
        </w:rPr>
        <w:t>.</w:t>
      </w:r>
      <w:bookmarkEnd w:id="0"/>
    </w:p>
    <w:p w:rsidR="00BC007E" w:rsidRDefault="008F4622" w:rsidP="00850F99">
      <w:pPr>
        <w:pStyle w:val="ArticleL2"/>
        <w:keepLines/>
        <w:rPr>
          <w:b w:val="0"/>
        </w:rPr>
      </w:pPr>
      <w:bookmarkStart w:id="1" w:name="_Ref36543171"/>
      <w:r>
        <w:rPr>
          <w:b w:val="0"/>
        </w:rPr>
        <w:t xml:space="preserve">Subject to section </w:t>
      </w:r>
      <w:r w:rsidR="00DD2946">
        <w:rPr>
          <w:b w:val="0"/>
        </w:rPr>
        <w:fldChar w:fldCharType="begin"/>
      </w:r>
      <w:r w:rsidR="00DD2946">
        <w:rPr>
          <w:b w:val="0"/>
        </w:rPr>
        <w:instrText xml:space="preserve"> REF _Ref36542987 \r \h </w:instrText>
      </w:r>
      <w:r w:rsidR="00DD2946">
        <w:rPr>
          <w:b w:val="0"/>
        </w:rPr>
      </w:r>
      <w:r w:rsidR="00DD2946">
        <w:rPr>
          <w:b w:val="0"/>
        </w:rPr>
        <w:fldChar w:fldCharType="separate"/>
      </w:r>
      <w:r w:rsidR="00DD2946">
        <w:rPr>
          <w:b w:val="0"/>
        </w:rPr>
        <w:t>2.4</w:t>
      </w:r>
      <w:r w:rsidR="00DD2946">
        <w:rPr>
          <w:b w:val="0"/>
        </w:rPr>
        <w:fldChar w:fldCharType="end"/>
      </w:r>
      <w:r>
        <w:rPr>
          <w:b w:val="0"/>
        </w:rPr>
        <w:t>, t</w:t>
      </w:r>
      <w:r w:rsidR="00D131D9">
        <w:rPr>
          <w:b w:val="0"/>
        </w:rPr>
        <w:t xml:space="preserve">he </w:t>
      </w:r>
      <w:r w:rsidR="000077A3">
        <w:rPr>
          <w:b w:val="0"/>
        </w:rPr>
        <w:t>Team Members</w:t>
      </w:r>
      <w:r w:rsidR="00C2120B">
        <w:rPr>
          <w:b w:val="0"/>
        </w:rPr>
        <w:t xml:space="preserve"> (other than the Fund Holder)</w:t>
      </w:r>
      <w:r w:rsidR="000077A3">
        <w:rPr>
          <w:b w:val="0"/>
        </w:rPr>
        <w:t xml:space="preserve"> </w:t>
      </w:r>
      <w:r w:rsidR="00D131D9">
        <w:rPr>
          <w:b w:val="0"/>
        </w:rPr>
        <w:t xml:space="preserve">agree to jointly and severally indemnify and hold harmless the </w:t>
      </w:r>
      <w:r w:rsidR="000077A3">
        <w:rPr>
          <w:b w:val="0"/>
        </w:rPr>
        <w:t xml:space="preserve">Fund Holder </w:t>
      </w:r>
      <w:r w:rsidR="00D131D9">
        <w:rPr>
          <w:b w:val="0"/>
        </w:rPr>
        <w:t>Indemnified Parties for any incidental, indirect, special</w:t>
      </w:r>
      <w:r w:rsidR="00402AF4">
        <w:rPr>
          <w:b w:val="0"/>
        </w:rPr>
        <w:t>,</w:t>
      </w:r>
      <w:r w:rsidR="00D131D9">
        <w:rPr>
          <w:b w:val="0"/>
        </w:rPr>
        <w:t xml:space="preserve"> or consequential damages, or any loss of use, revenue</w:t>
      </w:r>
      <w:r w:rsidR="00402AF4">
        <w:rPr>
          <w:b w:val="0"/>
        </w:rPr>
        <w:t>,</w:t>
      </w:r>
      <w:r w:rsidR="00D131D9">
        <w:rPr>
          <w:b w:val="0"/>
        </w:rPr>
        <w:t xml:space="preserve"> or profit, by any person, entity</w:t>
      </w:r>
      <w:r w:rsidR="00402AF4">
        <w:rPr>
          <w:b w:val="0"/>
        </w:rPr>
        <w:t>,</w:t>
      </w:r>
      <w:r w:rsidR="00D131D9">
        <w:rPr>
          <w:b w:val="0"/>
        </w:rPr>
        <w:t xml:space="preserve"> or organization, claimed or resulting from such Claims except any acts or omissions </w:t>
      </w:r>
      <w:r w:rsidR="00402AF4">
        <w:rPr>
          <w:b w:val="0"/>
        </w:rPr>
        <w:t xml:space="preserve">that </w:t>
      </w:r>
      <w:r w:rsidR="00D131D9">
        <w:rPr>
          <w:b w:val="0"/>
        </w:rPr>
        <w:t xml:space="preserve">involve fraud or wilful misconduct on the part of the </w:t>
      </w:r>
      <w:r w:rsidR="000077A3">
        <w:rPr>
          <w:b w:val="0"/>
        </w:rPr>
        <w:t xml:space="preserve">Fund Holder </w:t>
      </w:r>
      <w:r w:rsidR="00D131D9">
        <w:rPr>
          <w:b w:val="0"/>
        </w:rPr>
        <w:t>Indemnified</w:t>
      </w:r>
      <w:r w:rsidR="00DD2946">
        <w:rPr>
          <w:b w:val="0"/>
        </w:rPr>
        <w:t xml:space="preserve"> Parties.</w:t>
      </w:r>
      <w:bookmarkEnd w:id="1"/>
    </w:p>
    <w:p w:rsidR="008C351F" w:rsidRDefault="008F4622" w:rsidP="00C2120B">
      <w:pPr>
        <w:pStyle w:val="ArticleL2"/>
        <w:keepNext w:val="0"/>
        <w:rPr>
          <w:b w:val="0"/>
        </w:rPr>
      </w:pPr>
      <w:r>
        <w:rPr>
          <w:b w:val="0"/>
        </w:rPr>
        <w:t>E</w:t>
      </w:r>
      <w:r w:rsidRPr="001E45AC">
        <w:rPr>
          <w:b w:val="0"/>
        </w:rPr>
        <w:t>ach Team</w:t>
      </w:r>
      <w:r w:rsidR="001E45AC" w:rsidRPr="001E45AC">
        <w:rPr>
          <w:b w:val="0"/>
        </w:rPr>
        <w:t xml:space="preserve"> Memb</w:t>
      </w:r>
      <w:r w:rsidR="007B4F02">
        <w:rPr>
          <w:b w:val="0"/>
        </w:rPr>
        <w:t xml:space="preserve">er (other than the Fund Holder) </w:t>
      </w:r>
      <w:r w:rsidR="0053475A">
        <w:rPr>
          <w:b w:val="0"/>
        </w:rPr>
        <w:t xml:space="preserve">agrees that while they have a joint and several obligation to the Fund Holder </w:t>
      </w:r>
      <w:r w:rsidR="007174E1">
        <w:rPr>
          <w:b w:val="0"/>
        </w:rPr>
        <w:t xml:space="preserve">Indemnified Parties </w:t>
      </w:r>
      <w:r w:rsidR="0053475A">
        <w:rPr>
          <w:b w:val="0"/>
        </w:rPr>
        <w:t xml:space="preserve">pursuant to section </w:t>
      </w:r>
      <w:r w:rsidR="00DD2946">
        <w:rPr>
          <w:b w:val="0"/>
        </w:rPr>
        <w:fldChar w:fldCharType="begin"/>
      </w:r>
      <w:r w:rsidR="00DD2946">
        <w:rPr>
          <w:b w:val="0"/>
        </w:rPr>
        <w:instrText xml:space="preserve"> REF _Ref36543023 \r \h </w:instrText>
      </w:r>
      <w:r w:rsidR="00DD2946">
        <w:rPr>
          <w:b w:val="0"/>
        </w:rPr>
      </w:r>
      <w:r w:rsidR="00DD2946">
        <w:rPr>
          <w:b w:val="0"/>
        </w:rPr>
        <w:fldChar w:fldCharType="separate"/>
      </w:r>
      <w:r w:rsidR="00DD2946">
        <w:rPr>
          <w:b w:val="0"/>
        </w:rPr>
        <w:t>2.1</w:t>
      </w:r>
      <w:r w:rsidR="00DD2946">
        <w:rPr>
          <w:b w:val="0"/>
        </w:rPr>
        <w:fldChar w:fldCharType="end"/>
      </w:r>
      <w:r w:rsidR="0053475A">
        <w:rPr>
          <w:b w:val="0"/>
        </w:rPr>
        <w:t>, as between themselves they shall be jointly and severally liable to pay t</w:t>
      </w:r>
      <w:r>
        <w:rPr>
          <w:b w:val="0"/>
        </w:rPr>
        <w:t xml:space="preserve">o any </w:t>
      </w:r>
      <w:r>
        <w:rPr>
          <w:b w:val="0"/>
        </w:rPr>
        <w:t>Team Member amounts that such Team M</w:t>
      </w:r>
      <w:r w:rsidR="0053475A">
        <w:rPr>
          <w:b w:val="0"/>
        </w:rPr>
        <w:t xml:space="preserve">ember </w:t>
      </w:r>
      <w:r w:rsidR="0053475A" w:rsidRPr="007528F6">
        <w:rPr>
          <w:b w:val="0"/>
        </w:rPr>
        <w:t xml:space="preserve">has paid under section </w:t>
      </w:r>
      <w:r w:rsidR="007528F6">
        <w:rPr>
          <w:b w:val="0"/>
        </w:rPr>
        <w:fldChar w:fldCharType="begin"/>
      </w:r>
      <w:r w:rsidR="007528F6">
        <w:rPr>
          <w:b w:val="0"/>
        </w:rPr>
        <w:instrText xml:space="preserve"> REF _Ref36543023 \r \h </w:instrText>
      </w:r>
      <w:r w:rsidR="007528F6">
        <w:rPr>
          <w:b w:val="0"/>
        </w:rPr>
      </w:r>
      <w:r w:rsidR="007528F6">
        <w:rPr>
          <w:b w:val="0"/>
        </w:rPr>
        <w:fldChar w:fldCharType="separate"/>
      </w:r>
      <w:r w:rsidR="007528F6">
        <w:rPr>
          <w:b w:val="0"/>
        </w:rPr>
        <w:t>2.1</w:t>
      </w:r>
      <w:r w:rsidR="007528F6">
        <w:rPr>
          <w:b w:val="0"/>
        </w:rPr>
        <w:fldChar w:fldCharType="end"/>
      </w:r>
      <w:r w:rsidR="0053475A" w:rsidRPr="007528F6">
        <w:rPr>
          <w:b w:val="0"/>
        </w:rPr>
        <w:t xml:space="preserve"> or </w:t>
      </w:r>
      <w:r w:rsidR="007528F6">
        <w:rPr>
          <w:b w:val="0"/>
        </w:rPr>
        <w:fldChar w:fldCharType="begin"/>
      </w:r>
      <w:r w:rsidR="007528F6">
        <w:rPr>
          <w:b w:val="0"/>
        </w:rPr>
        <w:instrText xml:space="preserve"> REF _Ref36543171 \r \h </w:instrText>
      </w:r>
      <w:r w:rsidR="007528F6">
        <w:rPr>
          <w:b w:val="0"/>
        </w:rPr>
      </w:r>
      <w:r w:rsidR="007528F6">
        <w:rPr>
          <w:b w:val="0"/>
        </w:rPr>
        <w:fldChar w:fldCharType="separate"/>
      </w:r>
      <w:r w:rsidR="007528F6">
        <w:rPr>
          <w:b w:val="0"/>
        </w:rPr>
        <w:t>2.2</w:t>
      </w:r>
      <w:r w:rsidR="007528F6">
        <w:rPr>
          <w:b w:val="0"/>
        </w:rPr>
        <w:fldChar w:fldCharType="end"/>
      </w:r>
      <w:r w:rsidR="00C90692">
        <w:rPr>
          <w:b w:val="0"/>
        </w:rPr>
        <w:t>,</w:t>
      </w:r>
      <w:r w:rsidRPr="007528F6">
        <w:rPr>
          <w:b w:val="0"/>
        </w:rPr>
        <w:t xml:space="preserve"> or under</w:t>
      </w:r>
      <w:r>
        <w:rPr>
          <w:b w:val="0"/>
        </w:rPr>
        <w:t xml:space="preserve"> this section</w:t>
      </w:r>
      <w:r w:rsidR="0053475A">
        <w:rPr>
          <w:b w:val="0"/>
        </w:rPr>
        <w:t xml:space="preserve"> in excess of </w:t>
      </w:r>
      <w:r w:rsidR="001E45AC" w:rsidRPr="001E45AC">
        <w:rPr>
          <w:b w:val="0"/>
        </w:rPr>
        <w:t>such Team Member</w:t>
      </w:r>
      <w:r w:rsidR="00402AF4">
        <w:rPr>
          <w:b w:val="0"/>
        </w:rPr>
        <w:t>’</w:t>
      </w:r>
      <w:r w:rsidR="001E45AC" w:rsidRPr="001E45AC">
        <w:rPr>
          <w:b w:val="0"/>
        </w:rPr>
        <w:t xml:space="preserve">s proportionate share </w:t>
      </w:r>
      <w:r w:rsidR="00F45DF5">
        <w:rPr>
          <w:b w:val="0"/>
        </w:rPr>
        <w:t xml:space="preserve">in respect of a Claim related to any Ministry Funds or Pooled Funds </w:t>
      </w:r>
      <w:r w:rsidR="001E45AC" w:rsidRPr="001E45AC">
        <w:rPr>
          <w:b w:val="0"/>
        </w:rPr>
        <w:t xml:space="preserve">as outlined in Schedule A, it being the intent of this Agreement </w:t>
      </w:r>
      <w:r w:rsidR="001E45AC">
        <w:rPr>
          <w:b w:val="0"/>
        </w:rPr>
        <w:t>that all Team Members shall be accountable for their respective proportionate share of the amounts paid to the Fund Holder Indemnifie</w:t>
      </w:r>
      <w:r w:rsidR="0053475A">
        <w:rPr>
          <w:b w:val="0"/>
        </w:rPr>
        <w:t xml:space="preserve">d Parties pursuant to sections </w:t>
      </w:r>
      <w:r w:rsidR="00DD2946">
        <w:rPr>
          <w:b w:val="0"/>
        </w:rPr>
        <w:fldChar w:fldCharType="begin"/>
      </w:r>
      <w:r w:rsidR="00DD2946">
        <w:rPr>
          <w:b w:val="0"/>
        </w:rPr>
        <w:instrText xml:space="preserve"> REF _Ref36543023 \r \h </w:instrText>
      </w:r>
      <w:r w:rsidR="00DD2946">
        <w:rPr>
          <w:b w:val="0"/>
        </w:rPr>
      </w:r>
      <w:r w:rsidR="00DD2946">
        <w:rPr>
          <w:b w:val="0"/>
        </w:rPr>
        <w:fldChar w:fldCharType="separate"/>
      </w:r>
      <w:r w:rsidR="00DD2946">
        <w:rPr>
          <w:b w:val="0"/>
        </w:rPr>
        <w:t>2.1</w:t>
      </w:r>
      <w:r w:rsidR="00DD2946">
        <w:rPr>
          <w:b w:val="0"/>
        </w:rPr>
        <w:fldChar w:fldCharType="end"/>
      </w:r>
      <w:r w:rsidR="0053475A">
        <w:rPr>
          <w:b w:val="0"/>
        </w:rPr>
        <w:t xml:space="preserve"> and </w:t>
      </w:r>
      <w:r w:rsidR="00DD2946">
        <w:rPr>
          <w:b w:val="0"/>
        </w:rPr>
        <w:fldChar w:fldCharType="begin"/>
      </w:r>
      <w:r w:rsidR="00DD2946">
        <w:rPr>
          <w:b w:val="0"/>
        </w:rPr>
        <w:instrText xml:space="preserve"> REF _Ref36543171 \r \h </w:instrText>
      </w:r>
      <w:r w:rsidR="00DD2946">
        <w:rPr>
          <w:b w:val="0"/>
        </w:rPr>
      </w:r>
      <w:r w:rsidR="00DD2946">
        <w:rPr>
          <w:b w:val="0"/>
        </w:rPr>
        <w:fldChar w:fldCharType="separate"/>
      </w:r>
      <w:r w:rsidR="00DD2946">
        <w:rPr>
          <w:b w:val="0"/>
        </w:rPr>
        <w:t>2.2</w:t>
      </w:r>
      <w:r w:rsidR="00DD2946">
        <w:rPr>
          <w:b w:val="0"/>
        </w:rPr>
        <w:fldChar w:fldCharType="end"/>
      </w:r>
      <w:r w:rsidR="001E45AC">
        <w:rPr>
          <w:b w:val="0"/>
        </w:rPr>
        <w:t xml:space="preserve">. </w:t>
      </w:r>
      <w:r w:rsidR="00CA6401">
        <w:rPr>
          <w:b w:val="0"/>
        </w:rPr>
        <w:t xml:space="preserve"> </w:t>
      </w:r>
      <w:r w:rsidR="00F45DF5">
        <w:rPr>
          <w:b w:val="0"/>
        </w:rPr>
        <w:t>The proportionate share set out in Schedule A may be determined from time to time by the Collaborat</w:t>
      </w:r>
      <w:r w:rsidR="00DF68CB">
        <w:rPr>
          <w:b w:val="0"/>
        </w:rPr>
        <w:t>ion</w:t>
      </w:r>
      <w:r w:rsidR="00F45DF5">
        <w:rPr>
          <w:b w:val="0"/>
        </w:rPr>
        <w:t xml:space="preserve"> Council </w:t>
      </w:r>
      <w:r w:rsidR="004F636B" w:rsidRPr="00AF6A62">
        <w:rPr>
          <w:i/>
          <w:highlight w:val="yellow"/>
        </w:rPr>
        <w:t>[</w:t>
      </w:r>
      <w:r w:rsidR="00C52EDB" w:rsidRPr="00AF6A62">
        <w:rPr>
          <w:i/>
          <w:highlight w:val="yellow"/>
        </w:rPr>
        <w:t xml:space="preserve">with the </w:t>
      </w:r>
      <w:r w:rsidR="004F636B" w:rsidRPr="00AF6A62">
        <w:rPr>
          <w:i/>
          <w:highlight w:val="yellow"/>
        </w:rPr>
        <w:t>a</w:t>
      </w:r>
      <w:r w:rsidR="00C52EDB" w:rsidRPr="00AF6A62">
        <w:rPr>
          <w:i/>
          <w:highlight w:val="yellow"/>
        </w:rPr>
        <w:t xml:space="preserve">greement of the Team </w:t>
      </w:r>
      <w:r w:rsidR="004F636B" w:rsidRPr="00AF6A62">
        <w:rPr>
          <w:i/>
          <w:highlight w:val="yellow"/>
        </w:rPr>
        <w:t>M</w:t>
      </w:r>
      <w:r w:rsidR="00C52EDB" w:rsidRPr="00AF6A62">
        <w:rPr>
          <w:i/>
          <w:highlight w:val="yellow"/>
        </w:rPr>
        <w:t>embers</w:t>
      </w:r>
      <w:r w:rsidR="004F636B" w:rsidRPr="00AF6A62">
        <w:rPr>
          <w:i/>
          <w:highlight w:val="yellow"/>
        </w:rPr>
        <w:t>]</w:t>
      </w:r>
      <w:r w:rsidR="00C52EDB">
        <w:rPr>
          <w:b w:val="0"/>
        </w:rPr>
        <w:t xml:space="preserve"> </w:t>
      </w:r>
      <w:r w:rsidR="00F45DF5">
        <w:rPr>
          <w:b w:val="0"/>
        </w:rPr>
        <w:t>in respect of different allocation</w:t>
      </w:r>
      <w:r w:rsidR="007174E1">
        <w:rPr>
          <w:b w:val="0"/>
        </w:rPr>
        <w:t>s</w:t>
      </w:r>
      <w:r w:rsidR="00F45DF5">
        <w:rPr>
          <w:b w:val="0"/>
        </w:rPr>
        <w:t xml:space="preserve"> of Ministry Funds and Pooled Funds.</w:t>
      </w:r>
    </w:p>
    <w:p w:rsidR="008C351F" w:rsidRDefault="008F4622" w:rsidP="00C2120B">
      <w:pPr>
        <w:pStyle w:val="ArticleL2"/>
        <w:keepNext w:val="0"/>
        <w:rPr>
          <w:b w:val="0"/>
        </w:rPr>
      </w:pPr>
      <w:bookmarkStart w:id="2" w:name="_Ref36542987"/>
      <w:r>
        <w:rPr>
          <w:b w:val="0"/>
        </w:rPr>
        <w:t xml:space="preserve">For greater certainty, the Fund Holder is also a party to this Agreement in its capacity </w:t>
      </w:r>
      <w:r w:rsidR="00F45DF5">
        <w:rPr>
          <w:b w:val="0"/>
        </w:rPr>
        <w:t>as a</w:t>
      </w:r>
      <w:r>
        <w:rPr>
          <w:b w:val="0"/>
        </w:rPr>
        <w:t xml:space="preserve"> Team Member and as such ha</w:t>
      </w:r>
      <w:r>
        <w:rPr>
          <w:b w:val="0"/>
        </w:rPr>
        <w:t>s a proportionate share as set out in Schedule A an</w:t>
      </w:r>
      <w:r w:rsidR="00F45DF5">
        <w:rPr>
          <w:b w:val="0"/>
        </w:rPr>
        <w:t>d</w:t>
      </w:r>
      <w:r>
        <w:rPr>
          <w:b w:val="0"/>
        </w:rPr>
        <w:t xml:space="preserve"> in respect of which it shall not be indemnified</w:t>
      </w:r>
      <w:r w:rsidR="0082599F">
        <w:rPr>
          <w:b w:val="0"/>
        </w:rPr>
        <w:t xml:space="preserve"> pursuant to section </w:t>
      </w:r>
      <w:r w:rsidR="00982E4E">
        <w:rPr>
          <w:b w:val="0"/>
        </w:rPr>
        <w:fldChar w:fldCharType="begin"/>
      </w:r>
      <w:r w:rsidR="00982E4E">
        <w:rPr>
          <w:b w:val="0"/>
        </w:rPr>
        <w:instrText xml:space="preserve"> REF _Ref36543023 \r \h </w:instrText>
      </w:r>
      <w:r w:rsidR="00982E4E">
        <w:rPr>
          <w:b w:val="0"/>
        </w:rPr>
      </w:r>
      <w:r w:rsidR="00982E4E">
        <w:rPr>
          <w:b w:val="0"/>
        </w:rPr>
        <w:fldChar w:fldCharType="separate"/>
      </w:r>
      <w:r w:rsidR="00982E4E">
        <w:rPr>
          <w:b w:val="0"/>
        </w:rPr>
        <w:t>2.1</w:t>
      </w:r>
      <w:r w:rsidR="00982E4E">
        <w:rPr>
          <w:b w:val="0"/>
        </w:rPr>
        <w:fldChar w:fldCharType="end"/>
      </w:r>
      <w:r w:rsidR="0082599F">
        <w:rPr>
          <w:b w:val="0"/>
        </w:rPr>
        <w:t xml:space="preserve"> and </w:t>
      </w:r>
      <w:r w:rsidR="00982E4E">
        <w:rPr>
          <w:b w:val="0"/>
        </w:rPr>
        <w:fldChar w:fldCharType="begin"/>
      </w:r>
      <w:r w:rsidR="00982E4E">
        <w:rPr>
          <w:b w:val="0"/>
        </w:rPr>
        <w:instrText xml:space="preserve"> REF _Ref36543171 \r \h </w:instrText>
      </w:r>
      <w:r w:rsidR="00982E4E">
        <w:rPr>
          <w:b w:val="0"/>
        </w:rPr>
      </w:r>
      <w:r w:rsidR="00982E4E">
        <w:rPr>
          <w:b w:val="0"/>
        </w:rPr>
        <w:fldChar w:fldCharType="separate"/>
      </w:r>
      <w:r w:rsidR="00982E4E">
        <w:rPr>
          <w:b w:val="0"/>
        </w:rPr>
        <w:t>2.2</w:t>
      </w:r>
      <w:r w:rsidR="00982E4E">
        <w:rPr>
          <w:b w:val="0"/>
        </w:rPr>
        <w:fldChar w:fldCharType="end"/>
      </w:r>
      <w:r>
        <w:rPr>
          <w:b w:val="0"/>
        </w:rPr>
        <w:t>.</w:t>
      </w:r>
      <w:bookmarkEnd w:id="2"/>
    </w:p>
    <w:p w:rsidR="00DC75E9" w:rsidRDefault="008F4622" w:rsidP="00C2120B">
      <w:pPr>
        <w:pStyle w:val="ArticleL1"/>
        <w:keepNext w:val="0"/>
      </w:pPr>
      <w:r>
        <w:br/>
        <w:t>TERM AND TEMINATION</w:t>
      </w:r>
    </w:p>
    <w:p w:rsidR="00DC75E9" w:rsidRDefault="008F4622" w:rsidP="00DC75E9">
      <w:pPr>
        <w:pStyle w:val="ArticleL2"/>
        <w:rPr>
          <w:b w:val="0"/>
        </w:rPr>
      </w:pPr>
      <w:r w:rsidRPr="00DC75E9">
        <w:rPr>
          <w:b w:val="0"/>
        </w:rPr>
        <w:t>This Agreemen</w:t>
      </w:r>
      <w:r>
        <w:rPr>
          <w:b w:val="0"/>
        </w:rPr>
        <w:t xml:space="preserve">t shall continue until terminated by mutual agreement of the parties. </w:t>
      </w:r>
      <w:r w:rsidR="00C42B86">
        <w:rPr>
          <w:b w:val="0"/>
        </w:rPr>
        <w:t xml:space="preserve">The provisions of </w:t>
      </w:r>
      <w:r w:rsidR="00982E4E">
        <w:rPr>
          <w:b w:val="0"/>
        </w:rPr>
        <w:t xml:space="preserve">Article </w:t>
      </w:r>
      <w:r w:rsidR="00A00E60">
        <w:rPr>
          <w:b w:val="0"/>
        </w:rPr>
        <w:t>2</w:t>
      </w:r>
      <w:r w:rsidR="00982E4E">
        <w:rPr>
          <w:b w:val="0"/>
        </w:rPr>
        <w:t xml:space="preserve"> </w:t>
      </w:r>
      <w:r w:rsidR="00C42B86">
        <w:rPr>
          <w:b w:val="0"/>
        </w:rPr>
        <w:t xml:space="preserve">and section </w:t>
      </w:r>
      <w:r w:rsidR="00982E4E">
        <w:rPr>
          <w:b w:val="0"/>
        </w:rPr>
        <w:fldChar w:fldCharType="begin"/>
      </w:r>
      <w:r w:rsidR="00982E4E">
        <w:rPr>
          <w:b w:val="0"/>
        </w:rPr>
        <w:instrText xml:space="preserve"> REF _Ref36543275 \r \h </w:instrText>
      </w:r>
      <w:r w:rsidR="00982E4E">
        <w:rPr>
          <w:b w:val="0"/>
        </w:rPr>
      </w:r>
      <w:r w:rsidR="00982E4E">
        <w:rPr>
          <w:b w:val="0"/>
        </w:rPr>
        <w:fldChar w:fldCharType="separate"/>
      </w:r>
      <w:r w:rsidR="00982E4E">
        <w:rPr>
          <w:b w:val="0"/>
        </w:rPr>
        <w:t>3.3</w:t>
      </w:r>
      <w:r w:rsidR="00982E4E">
        <w:rPr>
          <w:b w:val="0"/>
        </w:rPr>
        <w:fldChar w:fldCharType="end"/>
      </w:r>
      <w:r w:rsidR="00C42B86">
        <w:rPr>
          <w:b w:val="0"/>
        </w:rPr>
        <w:t xml:space="preserve"> shall survive the termination of this Agreement.</w:t>
      </w:r>
    </w:p>
    <w:p w:rsidR="00C42B86" w:rsidRDefault="008F4622" w:rsidP="00C42B86">
      <w:pPr>
        <w:pStyle w:val="ArticleL2"/>
        <w:rPr>
          <w:b w:val="0"/>
        </w:rPr>
      </w:pPr>
      <w:r>
        <w:rPr>
          <w:b w:val="0"/>
        </w:rPr>
        <w:t>The Fund Holder may give 30 days</w:t>
      </w:r>
      <w:r w:rsidR="00982E4E">
        <w:rPr>
          <w:b w:val="0"/>
        </w:rPr>
        <w:t>’</w:t>
      </w:r>
      <w:r>
        <w:rPr>
          <w:b w:val="0"/>
        </w:rPr>
        <w:t xml:space="preserve"> notice to the Collaboration Council and to the Team Members that it no longer wishes to serve i</w:t>
      </w:r>
      <w:r>
        <w:rPr>
          <w:b w:val="0"/>
        </w:rPr>
        <w:t xml:space="preserve">n the role of Fund Manager. </w:t>
      </w:r>
      <w:r w:rsidR="00AA4143">
        <w:rPr>
          <w:b w:val="0"/>
        </w:rPr>
        <w:t xml:space="preserve"> </w:t>
      </w:r>
      <w:r>
        <w:rPr>
          <w:b w:val="0"/>
        </w:rPr>
        <w:t>In such event</w:t>
      </w:r>
      <w:r w:rsidR="00AA4143">
        <w:rPr>
          <w:b w:val="0"/>
        </w:rPr>
        <w:t>,</w:t>
      </w:r>
      <w:r>
        <w:rPr>
          <w:b w:val="0"/>
        </w:rPr>
        <w:t xml:space="preserve"> the Collaboration Council shall designate </w:t>
      </w:r>
      <w:r w:rsidRPr="00C42B86">
        <w:rPr>
          <w:b w:val="0"/>
        </w:rPr>
        <w:t xml:space="preserve">another Team Member to be the Fund Holder and upon such Team Member confirming in writing to all of the other Team Members </w:t>
      </w:r>
      <w:r>
        <w:rPr>
          <w:b w:val="0"/>
        </w:rPr>
        <w:t xml:space="preserve">its </w:t>
      </w:r>
      <w:r w:rsidRPr="00C42B86">
        <w:rPr>
          <w:b w:val="0"/>
        </w:rPr>
        <w:lastRenderedPageBreak/>
        <w:t>agreement to assume the role and obligation</w:t>
      </w:r>
      <w:r w:rsidRPr="00C42B86">
        <w:rPr>
          <w:b w:val="0"/>
        </w:rPr>
        <w:t>s of the Fund Holder under this Agreement</w:t>
      </w:r>
      <w:r>
        <w:rPr>
          <w:b w:val="0"/>
        </w:rPr>
        <w:t>,</w:t>
      </w:r>
      <w:r w:rsidRPr="00C42B86">
        <w:rPr>
          <w:b w:val="0"/>
        </w:rPr>
        <w:t xml:space="preserve"> </w:t>
      </w:r>
      <w:r>
        <w:rPr>
          <w:b w:val="0"/>
        </w:rPr>
        <w:t>it</w:t>
      </w:r>
      <w:r w:rsidRPr="00C42B86">
        <w:rPr>
          <w:b w:val="0"/>
        </w:rPr>
        <w:t xml:space="preserve"> shall be deemed to be the Fund Holder for the purposes of this </w:t>
      </w:r>
      <w:r w:rsidR="00D55276">
        <w:rPr>
          <w:b w:val="0"/>
        </w:rPr>
        <w:t>A</w:t>
      </w:r>
      <w:r w:rsidRPr="00C42B86">
        <w:rPr>
          <w:b w:val="0"/>
        </w:rPr>
        <w:t>greement effective as of the date specified in such written confirmation.</w:t>
      </w:r>
    </w:p>
    <w:p w:rsidR="00DC75E9" w:rsidRPr="00C42B86" w:rsidRDefault="008F4622" w:rsidP="00C42B86">
      <w:pPr>
        <w:pStyle w:val="ArticleL2"/>
        <w:rPr>
          <w:b w:val="0"/>
        </w:rPr>
      </w:pPr>
      <w:bookmarkStart w:id="3" w:name="_Ref36543275"/>
      <w:r w:rsidRPr="00C42B86">
        <w:rPr>
          <w:b w:val="0"/>
        </w:rPr>
        <w:t xml:space="preserve">A Team Member </w:t>
      </w:r>
      <w:r>
        <w:rPr>
          <w:b w:val="0"/>
        </w:rPr>
        <w:t>that</w:t>
      </w:r>
      <w:r w:rsidRPr="00C42B86">
        <w:rPr>
          <w:b w:val="0"/>
        </w:rPr>
        <w:t xml:space="preserve"> ceases to be a member of the</w:t>
      </w:r>
      <w:r w:rsidR="00E476A9">
        <w:rPr>
          <w:b w:val="0"/>
        </w:rPr>
        <w:t xml:space="preserve"> </w:t>
      </w:r>
      <w:r w:rsidR="00C90692">
        <w:rPr>
          <w:b w:val="0"/>
        </w:rPr>
        <w:t>X-</w:t>
      </w:r>
      <w:r w:rsidRPr="00C42B86">
        <w:rPr>
          <w:b w:val="0"/>
        </w:rPr>
        <w:t>OHT</w:t>
      </w:r>
      <w:r w:rsidR="00360CFD" w:rsidRPr="00C42B86">
        <w:rPr>
          <w:b w:val="0"/>
        </w:rPr>
        <w:t xml:space="preserve"> sha</w:t>
      </w:r>
      <w:r w:rsidR="00C42B86" w:rsidRPr="00C42B86">
        <w:rPr>
          <w:b w:val="0"/>
        </w:rPr>
        <w:t>ll cease to be a party to this A</w:t>
      </w:r>
      <w:r w:rsidR="00360CFD" w:rsidRPr="00C42B86">
        <w:rPr>
          <w:b w:val="0"/>
        </w:rPr>
        <w:t xml:space="preserve">greement but shall remain accountable for obligations under this Agreement in respect of any Ministry Funds or Pooled Funds </w:t>
      </w:r>
      <w:r w:rsidR="00C42B86" w:rsidRPr="00AF6A62">
        <w:rPr>
          <w:i/>
          <w:highlight w:val="yellow"/>
        </w:rPr>
        <w:t>[received by/distributed by]</w:t>
      </w:r>
      <w:r w:rsidR="00C42B86" w:rsidRPr="00C42B86">
        <w:rPr>
          <w:b w:val="0"/>
        </w:rPr>
        <w:t xml:space="preserve"> the Fund Holder prior to the date such Team Member cease</w:t>
      </w:r>
      <w:r>
        <w:rPr>
          <w:b w:val="0"/>
        </w:rPr>
        <w:t>s</w:t>
      </w:r>
      <w:r w:rsidR="00C42B86" w:rsidRPr="00C42B86">
        <w:rPr>
          <w:b w:val="0"/>
        </w:rPr>
        <w:t xml:space="preserve"> to be a member of the </w:t>
      </w:r>
      <w:r w:rsidR="00C90692">
        <w:rPr>
          <w:b w:val="0"/>
        </w:rPr>
        <w:t>X-OHT</w:t>
      </w:r>
      <w:r w:rsidR="00C42B86" w:rsidRPr="00C42B86">
        <w:rPr>
          <w:b w:val="0"/>
        </w:rPr>
        <w:t>.</w:t>
      </w:r>
      <w:bookmarkEnd w:id="3"/>
    </w:p>
    <w:p w:rsidR="00BC007E" w:rsidRDefault="008F4622" w:rsidP="00AA4143">
      <w:pPr>
        <w:pStyle w:val="ArticleL1"/>
        <w:keepLines/>
      </w:pPr>
      <w:r>
        <w:br/>
      </w:r>
      <w:r w:rsidR="00D131D9">
        <w:t>general</w:t>
      </w:r>
    </w:p>
    <w:p w:rsidR="00E476A9" w:rsidRDefault="008F4622" w:rsidP="00C2120B">
      <w:pPr>
        <w:pStyle w:val="ArticleL2"/>
        <w:keepNext w:val="0"/>
        <w:rPr>
          <w:b w:val="0"/>
        </w:rPr>
      </w:pPr>
      <w:r>
        <w:rPr>
          <w:b w:val="0"/>
        </w:rPr>
        <w:t>The dispute resolution provisions of the Collaboration Agreement shall apply to any disputes in respect of this Agreement.</w:t>
      </w:r>
    </w:p>
    <w:p w:rsidR="00C42B86" w:rsidRDefault="008F4622" w:rsidP="00C2120B">
      <w:pPr>
        <w:pStyle w:val="ArticleL2"/>
        <w:keepNext w:val="0"/>
        <w:rPr>
          <w:b w:val="0"/>
        </w:rPr>
      </w:pPr>
      <w:r>
        <w:rPr>
          <w:b w:val="0"/>
        </w:rPr>
        <w:t>Notices in respect of this Agreement</w:t>
      </w:r>
      <w:r>
        <w:rPr>
          <w:b w:val="0"/>
        </w:rPr>
        <w:t xml:space="preserve"> shall be given and deemed received in accordance with the provisions of the Collaboration Agreement.</w:t>
      </w:r>
    </w:p>
    <w:p w:rsidR="00E476A9" w:rsidRDefault="008F4622" w:rsidP="00C2120B">
      <w:pPr>
        <w:pStyle w:val="ArticleL2"/>
        <w:keepNext w:val="0"/>
        <w:rPr>
          <w:b w:val="0"/>
          <w:bCs w:val="0"/>
        </w:rPr>
      </w:pPr>
      <w:r>
        <w:rPr>
          <w:b w:val="0"/>
          <w:bCs w:val="0"/>
        </w:rPr>
        <w:t>This Agreement constitutes the entire agreement of the parties in respect of the subject matter of this Agreement.  For greater certainty, the Collaborati</w:t>
      </w:r>
      <w:r>
        <w:rPr>
          <w:b w:val="0"/>
          <w:bCs w:val="0"/>
        </w:rPr>
        <w:t>on Agreement also applies between and among the Team Members.</w:t>
      </w:r>
    </w:p>
    <w:p w:rsidR="00E476A9" w:rsidRDefault="008F4622" w:rsidP="00E476A9">
      <w:pPr>
        <w:pStyle w:val="ArticleL2"/>
        <w:keepNext w:val="0"/>
        <w:rPr>
          <w:b w:val="0"/>
          <w:bCs w:val="0"/>
        </w:rPr>
      </w:pPr>
      <w:r>
        <w:rPr>
          <w:b w:val="0"/>
          <w:bCs w:val="0"/>
        </w:rPr>
        <w:t xml:space="preserve">Subject to section </w:t>
      </w:r>
      <w:r w:rsidR="006850AC">
        <w:rPr>
          <w:b w:val="0"/>
          <w:bCs w:val="0"/>
        </w:rPr>
        <w:fldChar w:fldCharType="begin"/>
      </w:r>
      <w:r w:rsidR="006850AC">
        <w:rPr>
          <w:b w:val="0"/>
          <w:bCs w:val="0"/>
        </w:rPr>
        <w:instrText xml:space="preserve"> REF _Ref36543275 \r \h </w:instrText>
      </w:r>
      <w:r w:rsidR="006850AC">
        <w:rPr>
          <w:b w:val="0"/>
          <w:bCs w:val="0"/>
        </w:rPr>
      </w:r>
      <w:r w:rsidR="006850AC">
        <w:rPr>
          <w:b w:val="0"/>
          <w:bCs w:val="0"/>
        </w:rPr>
        <w:fldChar w:fldCharType="separate"/>
      </w:r>
      <w:r w:rsidR="000E44F7">
        <w:rPr>
          <w:b w:val="0"/>
          <w:bCs w:val="0"/>
        </w:rPr>
        <w:t>3.3</w:t>
      </w:r>
      <w:r w:rsidR="006850AC">
        <w:rPr>
          <w:b w:val="0"/>
          <w:bCs w:val="0"/>
        </w:rPr>
        <w:fldChar w:fldCharType="end"/>
      </w:r>
      <w:r>
        <w:rPr>
          <w:b w:val="0"/>
          <w:bCs w:val="0"/>
        </w:rPr>
        <w:t xml:space="preserve">, this Agreement may only be amended by mutual written agreement of the parties. </w:t>
      </w:r>
      <w:r>
        <w:rPr>
          <w:b w:val="0"/>
          <w:bCs w:val="0"/>
        </w:rPr>
        <w:t>If a change in law or a directive from the Ministry of Health or other government or public authority necessitates a change in the manner of performing this Agreement or holding funds for the OHT, the parties shall work cooperatively to amend this Agreemen</w:t>
      </w:r>
      <w:r>
        <w:rPr>
          <w:b w:val="0"/>
          <w:bCs w:val="0"/>
        </w:rPr>
        <w:t>t to accommodate such change.</w:t>
      </w:r>
    </w:p>
    <w:p w:rsidR="001D6343" w:rsidRDefault="008F4622" w:rsidP="00C2120B">
      <w:pPr>
        <w:pStyle w:val="ArticleL2"/>
        <w:keepNext w:val="0"/>
        <w:rPr>
          <w:b w:val="0"/>
        </w:rPr>
      </w:pPr>
      <w:r>
        <w:rPr>
          <w:b w:val="0"/>
        </w:rPr>
        <w:t xml:space="preserve">No party may assign its rights or obligations under this Agreement without the prior written consent of the Collaboration Council. </w:t>
      </w:r>
      <w:r w:rsidR="0053475A">
        <w:rPr>
          <w:b w:val="0"/>
        </w:rPr>
        <w:t>This A</w:t>
      </w:r>
      <w:r w:rsidR="00D131D9">
        <w:rPr>
          <w:b w:val="0"/>
        </w:rPr>
        <w:t xml:space="preserve">greement shall enure to the benefit and be binding upon the parties and their respective successors (including any successors by reason of amalgamation or restructuring of any </w:t>
      </w:r>
      <w:r>
        <w:rPr>
          <w:b w:val="0"/>
        </w:rPr>
        <w:t xml:space="preserve">party or </w:t>
      </w:r>
      <w:r w:rsidR="00D131D9">
        <w:rPr>
          <w:b w:val="0"/>
        </w:rPr>
        <w:t>parties) and permitted assigns</w:t>
      </w:r>
      <w:r w:rsidR="00C42B86">
        <w:rPr>
          <w:b w:val="0"/>
        </w:rPr>
        <w:t>.</w:t>
      </w:r>
    </w:p>
    <w:p w:rsidR="001D6343" w:rsidRDefault="008F4622" w:rsidP="00C2120B">
      <w:pPr>
        <w:pStyle w:val="ArticleL2"/>
        <w:keepNext w:val="0"/>
        <w:rPr>
          <w:b w:val="0"/>
        </w:rPr>
      </w:pPr>
      <w:r>
        <w:rPr>
          <w:b w:val="0"/>
        </w:rPr>
        <w:t>No waiver of any provision of this Agreement is binding unless it is signed by the party entitle to grant the waiver.</w:t>
      </w:r>
    </w:p>
    <w:p w:rsidR="003A03B9" w:rsidRDefault="008F4622" w:rsidP="00C2120B">
      <w:pPr>
        <w:pStyle w:val="ArticleL2"/>
        <w:keepNext w:val="0"/>
        <w:rPr>
          <w:b w:val="0"/>
        </w:rPr>
      </w:pPr>
      <w:r>
        <w:rPr>
          <w:b w:val="0"/>
        </w:rPr>
        <w:t>Each provi</w:t>
      </w:r>
      <w:r>
        <w:rPr>
          <w:b w:val="0"/>
        </w:rPr>
        <w:t>sion of this Agreement is distinct and severable. Any declaration by a court of competent jurisdiction of the invalidity or unenforceability of any provision shall not affect the validity and enforceability of any other provisions.</w:t>
      </w:r>
    </w:p>
    <w:p w:rsidR="00BC007E" w:rsidRDefault="008F4622" w:rsidP="00C2120B">
      <w:pPr>
        <w:pStyle w:val="ArticleL2"/>
        <w:keepNext w:val="0"/>
        <w:rPr>
          <w:b w:val="0"/>
        </w:rPr>
      </w:pPr>
      <w:r>
        <w:rPr>
          <w:b w:val="0"/>
        </w:rPr>
        <w:t xml:space="preserve">Each party agrees </w:t>
      </w:r>
      <w:r>
        <w:rPr>
          <w:b w:val="0"/>
        </w:rPr>
        <w:t>that upon the written request of any other party or of the Collaboration Council, it will do all such acts and execute such further documents as may be necessary or desirable to effect the purposes of this Agreement.</w:t>
      </w:r>
    </w:p>
    <w:p w:rsidR="00BC007E" w:rsidRDefault="008F4622" w:rsidP="00C2120B">
      <w:pPr>
        <w:pStyle w:val="ArticleL2"/>
        <w:keepNext w:val="0"/>
        <w:rPr>
          <w:b w:val="0"/>
        </w:rPr>
      </w:pPr>
      <w:r>
        <w:rPr>
          <w:b w:val="0"/>
        </w:rPr>
        <w:lastRenderedPageBreak/>
        <w:t>This A</w:t>
      </w:r>
      <w:r w:rsidR="00D131D9">
        <w:rPr>
          <w:b w:val="0"/>
        </w:rPr>
        <w:t xml:space="preserve">greement may be executed </w:t>
      </w:r>
      <w:r w:rsidR="005A3FC0">
        <w:rPr>
          <w:b w:val="0"/>
        </w:rPr>
        <w:t>in any number of counterparts, each of which shall be deemed to be an original and all of which taken together constitutes one agreement.  Delivery of an executed counterpart of this Agreement electronically in legible form shall be equally effective as delivery of a manually executed counterpart of this Agreement</w:t>
      </w:r>
      <w:r w:rsidR="00D131D9">
        <w:rPr>
          <w:b w:val="0"/>
        </w:rPr>
        <w:t>.</w:t>
      </w:r>
    </w:p>
    <w:p w:rsidR="001C31AC" w:rsidRPr="001C31AC" w:rsidRDefault="008F4622" w:rsidP="001C31AC">
      <w:pPr>
        <w:pStyle w:val="ArticleL2"/>
        <w:keepNext w:val="0"/>
      </w:pPr>
      <w:r>
        <w:rPr>
          <w:b w:val="0"/>
        </w:rPr>
        <w:t xml:space="preserve">This Agreement is governed by, and interpreted and enforced in accordance with, </w:t>
      </w:r>
      <w:r w:rsidR="008677C8">
        <w:rPr>
          <w:b w:val="0"/>
        </w:rPr>
        <w:t xml:space="preserve">the laws of </w:t>
      </w:r>
      <w:r w:rsidR="005A3FC0">
        <w:rPr>
          <w:b w:val="0"/>
        </w:rPr>
        <w:t xml:space="preserve">the Province of </w:t>
      </w:r>
      <w:r w:rsidR="008677C8">
        <w:rPr>
          <w:b w:val="0"/>
        </w:rPr>
        <w:t>Ontario and the laws of Canada applicable in</w:t>
      </w:r>
      <w:r w:rsidR="005A3FC0">
        <w:rPr>
          <w:b w:val="0"/>
        </w:rPr>
        <w:t xml:space="preserve"> the Province of</w:t>
      </w:r>
      <w:r w:rsidR="008677C8">
        <w:rPr>
          <w:b w:val="0"/>
        </w:rPr>
        <w:t xml:space="preserve"> Ontario.</w:t>
      </w:r>
    </w:p>
    <w:p w:rsidR="00BC007E" w:rsidRDefault="008F4622" w:rsidP="00C2120B">
      <w:pPr>
        <w:pStyle w:val="OHHpara"/>
        <w:keepNext/>
        <w:keepLines/>
      </w:pPr>
      <w:r>
        <w:rPr>
          <w:b/>
        </w:rPr>
        <w:t>IN WITNESS WHEREOF</w:t>
      </w:r>
      <w:r w:rsidR="0082599F">
        <w:t xml:space="preserve"> the parties have signed this A</w:t>
      </w:r>
      <w:r>
        <w:t>greement as of the date first mentioned above.</w:t>
      </w:r>
    </w:p>
    <w:p w:rsidR="007174E1" w:rsidRPr="007174E1" w:rsidRDefault="008F4622" w:rsidP="007174E1">
      <w:pPr>
        <w:pStyle w:val="OHHpara"/>
        <w:keepNext/>
        <w:keepLines/>
        <w:jc w:val="center"/>
        <w:rPr>
          <w:b/>
          <w:i/>
        </w:rPr>
      </w:pPr>
      <w:r w:rsidRPr="007174E1">
        <w:rPr>
          <w:b/>
          <w:i/>
          <w:highlight w:val="yellow"/>
        </w:rPr>
        <w:t>[Insert signature lines for Team Members]</w:t>
      </w:r>
    </w:p>
    <w:p w:rsidR="00BC007E" w:rsidRDefault="00BC007E">
      <w:pPr>
        <w:pStyle w:val="OHHpara"/>
      </w:pPr>
    </w:p>
    <w:p w:rsidR="00850F99" w:rsidRDefault="00850F99">
      <w:pPr>
        <w:tabs>
          <w:tab w:val="left" w:pos="4320"/>
        </w:tabs>
        <w:jc w:val="center"/>
        <w:rPr>
          <w:b/>
          <w:u w:val="single"/>
        </w:rPr>
        <w:sectPr w:rsidR="00850F99" w:rsidSect="00957BB8">
          <w:headerReference w:type="even" r:id="rId9"/>
          <w:headerReference w:type="default" r:id="rId10"/>
          <w:footerReference w:type="default" r:id="rId11"/>
          <w:headerReference w:type="first" r:id="rId12"/>
          <w:footerReference w:type="first" r:id="rId13"/>
          <w:pgSz w:w="12240" w:h="15840"/>
          <w:pgMar w:top="1440" w:right="1440" w:bottom="1440" w:left="1440" w:header="706" w:footer="706" w:gutter="0"/>
          <w:cols w:space="720"/>
          <w:titlePg/>
          <w:docGrid w:linePitch="360"/>
        </w:sectPr>
      </w:pPr>
    </w:p>
    <w:p w:rsidR="00BC007E" w:rsidRDefault="008F4622">
      <w:pPr>
        <w:tabs>
          <w:tab w:val="left" w:pos="4320"/>
        </w:tabs>
        <w:jc w:val="center"/>
        <w:rPr>
          <w:b/>
          <w:u w:val="single"/>
        </w:rPr>
      </w:pPr>
      <w:r>
        <w:rPr>
          <w:b/>
          <w:u w:val="single"/>
        </w:rPr>
        <w:lastRenderedPageBreak/>
        <w:t>Schedule “A”</w:t>
      </w:r>
    </w:p>
    <w:p w:rsidR="00BC007E" w:rsidRDefault="00BC007E">
      <w:pPr>
        <w:tabs>
          <w:tab w:val="left" w:pos="4320"/>
        </w:tabs>
        <w:jc w:val="center"/>
        <w:rPr>
          <w:b/>
          <w:u w:val="single"/>
        </w:rPr>
      </w:pPr>
    </w:p>
    <w:p w:rsidR="00BC007E" w:rsidRDefault="008F4622">
      <w:pPr>
        <w:tabs>
          <w:tab w:val="left" w:pos="4320"/>
        </w:tabs>
        <w:jc w:val="center"/>
        <w:rPr>
          <w:b/>
          <w:u w:val="single"/>
        </w:rPr>
      </w:pPr>
      <w:r>
        <w:rPr>
          <w:b/>
          <w:u w:val="single"/>
        </w:rPr>
        <w:t>List of Team Members</w:t>
      </w:r>
      <w:r w:rsidR="00C82B5A">
        <w:rPr>
          <w:b/>
          <w:u w:val="single"/>
        </w:rPr>
        <w:t xml:space="preserve"> and their Proportionate Interest</w:t>
      </w:r>
    </w:p>
    <w:p w:rsidR="00BC007E" w:rsidRPr="00AF6A62" w:rsidRDefault="008F4622" w:rsidP="00D131D9">
      <w:pPr>
        <w:tabs>
          <w:tab w:val="left" w:pos="4320"/>
        </w:tabs>
        <w:spacing w:before="240"/>
        <w:rPr>
          <w:b/>
          <w:i/>
        </w:rPr>
      </w:pPr>
      <w:r w:rsidRPr="00AF6A62">
        <w:rPr>
          <w:b/>
          <w:i/>
          <w:highlight w:val="yellow"/>
        </w:rPr>
        <w:t>[Insert]</w:t>
      </w: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Default="00D131D9" w:rsidP="00D131D9">
      <w:pPr>
        <w:tabs>
          <w:tab w:val="left" w:pos="4320"/>
        </w:tabs>
        <w:spacing w:before="240"/>
      </w:pPr>
    </w:p>
    <w:p w:rsidR="00D131D9" w:rsidRPr="00C153CF" w:rsidRDefault="008F4622" w:rsidP="00C153CF">
      <w:pPr>
        <w:tabs>
          <w:tab w:val="left" w:pos="4320"/>
        </w:tabs>
        <w:spacing w:before="240"/>
      </w:pPr>
      <w:bookmarkStart w:id="5" w:name="BLGFooterCursor"/>
      <w:r w:rsidRPr="00C153CF">
        <w:rPr>
          <w:sz w:val="16"/>
        </w:rPr>
        <w:t>71856848:v10</w:t>
      </w:r>
      <w:bookmarkEnd w:id="5"/>
    </w:p>
    <w:sectPr w:rsidR="00D131D9" w:rsidRPr="00C153CF">
      <w:headerReference w:type="even" r:id="rId14"/>
      <w:headerReference w:type="default" r:id="rId15"/>
      <w:headerReference w:type="first" r:id="rId16"/>
      <w:pgSz w:w="12240" w:h="15840"/>
      <w:pgMar w:top="1440" w:right="1440" w:bottom="1008"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4622" w:rsidRDefault="008F4622">
      <w:r>
        <w:separator/>
      </w:r>
    </w:p>
  </w:endnote>
  <w:endnote w:type="continuationSeparator" w:id="0">
    <w:p w:rsidR="008F4622" w:rsidRDefault="008F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007E" w:rsidRPr="00FD2DCC" w:rsidRDefault="008F4622" w:rsidP="00FD2DCC">
    <w:pPr>
      <w:tabs>
        <w:tab w:val="left" w:pos="3180"/>
      </w:tabs>
      <w:rPr>
        <w:rFonts w:eastAsiaTheme="minorHAnsi" w:cstheme="minorBidi"/>
        <w:sz w:val="16"/>
        <w:szCs w:val="22"/>
        <w:lang w:val="en-US"/>
      </w:rPr>
    </w:pPr>
    <w:r w:rsidRPr="00FD2DCC">
      <w:rPr>
        <w:rFonts w:eastAsiaTheme="minorHAnsi" w:cstheme="minorBidi"/>
        <w:sz w:val="16"/>
        <w:szCs w:val="22"/>
        <w:lang w:val="en-US"/>
      </w:rPr>
      <w:t xml:space="preserve">This template was developed based on Ministry Guidance issued as of </w:t>
    </w:r>
    <w:r w:rsidRPr="00FD2DCC">
      <w:rPr>
        <w:rFonts w:eastAsiaTheme="minorHAnsi" w:cstheme="minorBidi"/>
        <w:sz w:val="16"/>
        <w:szCs w:val="22"/>
        <w:lang w:val="en-US"/>
      </w:rPr>
      <w:t>July 2020, is for provided general information purposes and does not constitute legal or other professional advice or a legal opinion of any kind.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2DCC" w:rsidRPr="00FD2DCC" w:rsidRDefault="008F4622" w:rsidP="00FD2DCC">
    <w:pPr>
      <w:tabs>
        <w:tab w:val="left" w:pos="3180"/>
      </w:tabs>
      <w:rPr>
        <w:rFonts w:eastAsiaTheme="minorHAnsi" w:cstheme="minorBidi"/>
        <w:sz w:val="16"/>
        <w:szCs w:val="22"/>
        <w:lang w:val="en-US"/>
      </w:rPr>
    </w:pPr>
    <w:r w:rsidRPr="00FD2DCC">
      <w:rPr>
        <w:rFonts w:eastAsiaTheme="minorHAnsi" w:cstheme="minorBidi"/>
        <w:sz w:val="16"/>
        <w:szCs w:val="22"/>
        <w:lang w:val="en-US"/>
      </w:rPr>
      <w:t xml:space="preserve">This template was developed based on Ministry Guidance issued as of July 2020, is for </w:t>
    </w:r>
    <w:r w:rsidRPr="00FD2DCC">
      <w:rPr>
        <w:rFonts w:eastAsiaTheme="minorHAnsi" w:cstheme="minorBidi"/>
        <w:sz w:val="16"/>
        <w:szCs w:val="22"/>
        <w:lang w:val="en-US"/>
      </w:rPr>
      <w:t>provided general information purposes and does not constitute legal or other professional advice or a legal opinion of any kind.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4622" w:rsidRDefault="008F4622">
      <w:r>
        <w:separator/>
      </w:r>
    </w:p>
  </w:footnote>
  <w:footnote w:type="continuationSeparator" w:id="0">
    <w:p w:rsidR="008F4622" w:rsidRDefault="008F4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007E" w:rsidRDefault="00BC007E">
    <w:pPr>
      <w:pStyle w:val="Header"/>
    </w:pPr>
  </w:p>
  <w:p w:rsidR="00BC007E" w:rsidRDefault="00BC00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007E" w:rsidRPr="00615933" w:rsidRDefault="008F4622">
    <w:pPr>
      <w:pStyle w:val="Header"/>
      <w:jc w:val="center"/>
      <w:rPr>
        <w:rStyle w:val="PageNumber"/>
      </w:rPr>
    </w:pPr>
    <w:r w:rsidRPr="00615933">
      <w:rPr>
        <w:rStyle w:val="PageNumber"/>
      </w:rPr>
      <w:t xml:space="preserve">- </w:t>
    </w:r>
    <w:r w:rsidRPr="00615933">
      <w:rPr>
        <w:rStyle w:val="PageNumber"/>
      </w:rPr>
      <w:fldChar w:fldCharType="begin"/>
    </w:r>
    <w:r w:rsidRPr="00615933">
      <w:rPr>
        <w:rStyle w:val="PageNumber"/>
      </w:rPr>
      <w:instrText xml:space="preserve"> PAGE  \* MERGEFORMAT </w:instrText>
    </w:r>
    <w:r w:rsidRPr="00615933">
      <w:rPr>
        <w:rStyle w:val="PageNumber"/>
      </w:rPr>
      <w:fldChar w:fldCharType="separate"/>
    </w:r>
    <w:r w:rsidR="000419D7">
      <w:rPr>
        <w:rStyle w:val="PageNumber"/>
        <w:noProof/>
      </w:rPr>
      <w:t>5</w:t>
    </w:r>
    <w:r w:rsidRPr="00615933">
      <w:rPr>
        <w:rStyle w:val="PageNumber"/>
      </w:rPr>
      <w:fldChar w:fldCharType="end"/>
    </w:r>
    <w:r w:rsidRPr="00615933">
      <w:rPr>
        <w:rStyle w:val="PageNumber"/>
      </w:rPr>
      <w:t xml:space="preserve"> -</w:t>
    </w:r>
  </w:p>
  <w:p w:rsidR="00BC007E" w:rsidRDefault="008F4622" w:rsidP="0000612F">
    <w:pPr>
      <w:jc w:val="right"/>
    </w:pPr>
    <w:r w:rsidRPr="009A0EA1">
      <w:rPr>
        <w:noProof/>
        <w:lang w:val="en-US"/>
      </w:rPr>
      <w:drawing>
        <wp:inline distT="0" distB="0" distL="0" distR="0">
          <wp:extent cx="977900" cy="379307"/>
          <wp:effectExtent l="0" t="0" r="0" b="1905"/>
          <wp:docPr id="2" name="Picture 2"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60068"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00612F" w:rsidRDefault="0000612F" w:rsidP="0000612F">
    <w:pPr>
      <w:jc w:val="right"/>
    </w:pPr>
  </w:p>
  <w:p w:rsidR="0000612F" w:rsidRDefault="008F4622" w:rsidP="0000612F">
    <w:pPr>
      <w:jc w:val="right"/>
      <w:rPr>
        <w:b/>
      </w:rPr>
    </w:pPr>
    <w:r>
      <w:rPr>
        <w:b/>
      </w:rPr>
      <w:t xml:space="preserve">July </w:t>
    </w:r>
    <w:r w:rsidRPr="00715D9E">
      <w:rPr>
        <w:b/>
      </w:rPr>
      <w:t>2020</w:t>
    </w:r>
  </w:p>
  <w:p w:rsidR="0000612F" w:rsidRDefault="0000612F" w:rsidP="0000612F">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5D9E" w:rsidRPr="00715D9E" w:rsidRDefault="008F4622">
    <w:pPr>
      <w:pStyle w:val="Header"/>
      <w:jc w:val="right"/>
    </w:pPr>
    <w:bookmarkStart w:id="4" w:name="BLGLogo"/>
    <w:r w:rsidRPr="009A0EA1">
      <w:rPr>
        <w:noProof/>
        <w:lang w:val="en-US"/>
      </w:rPr>
      <w:drawing>
        <wp:inline distT="0" distB="0" distL="0" distR="0">
          <wp:extent cx="977900" cy="379307"/>
          <wp:effectExtent l="0" t="0" r="0" b="1905"/>
          <wp:docPr id="1" name="Picture 1"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24196"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bookmarkEnd w:id="4"/>
  </w:p>
  <w:p w:rsidR="00715D9E" w:rsidRPr="00715D9E" w:rsidRDefault="00715D9E">
    <w:pPr>
      <w:pStyle w:val="Header"/>
      <w:jc w:val="right"/>
    </w:pPr>
  </w:p>
  <w:p w:rsidR="00BC007E" w:rsidRPr="00715D9E" w:rsidRDefault="008F4622">
    <w:pPr>
      <w:pStyle w:val="Header"/>
      <w:jc w:val="right"/>
      <w:rPr>
        <w:b/>
      </w:rPr>
    </w:pPr>
    <w:r>
      <w:rPr>
        <w:b/>
      </w:rPr>
      <w:t xml:space="preserve">July </w:t>
    </w:r>
    <w:r w:rsidR="000A5842" w:rsidRPr="00715D9E">
      <w:rPr>
        <w:b/>
      </w:rPr>
      <w:t>2020</w:t>
    </w:r>
  </w:p>
  <w:p w:rsidR="00715D9E" w:rsidRPr="00715D9E" w:rsidRDefault="00715D9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5EA1" w:rsidRDefault="00EA5E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A5EA1" w:rsidRDefault="00EA5E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612F" w:rsidRDefault="008F4622" w:rsidP="0000612F">
    <w:pPr>
      <w:pStyle w:val="Header"/>
      <w:jc w:val="right"/>
      <w:rPr>
        <w:b/>
      </w:rPr>
    </w:pPr>
    <w:r w:rsidRPr="009A0EA1">
      <w:rPr>
        <w:noProof/>
        <w:lang w:val="en-US"/>
      </w:rPr>
      <w:drawing>
        <wp:inline distT="0" distB="0" distL="0" distR="0">
          <wp:extent cx="977900" cy="379307"/>
          <wp:effectExtent l="0" t="0" r="0" b="1905"/>
          <wp:docPr id="3" name="Picture 3" descr="BLG_Internal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880627" name="Picture 1" descr="BLG_Internal_K"/>
                  <pic:cNvPicPr>
                    <a:picLocks noChangeAspect="1" noChangeArrowheads="1"/>
                  </pic:cNvPicPr>
                </pic:nvPicPr>
                <pic:blipFill>
                  <a:blip r:embed="rId1" cstate="print">
                    <a:extLst>
                      <a:ext uri="{28A0092B-C50C-407E-A947-70E740481C1C}">
                        <a14:useLocalDpi xmlns:a14="http://schemas.microsoft.com/office/drawing/2010/main" val="0"/>
                      </a:ext>
                    </a:extLst>
                  </a:blip>
                  <a:srcRect l="9366" t="18701" r="7925" b="18701"/>
                  <a:stretch>
                    <a:fillRect/>
                  </a:stretch>
                </pic:blipFill>
                <pic:spPr bwMode="auto">
                  <a:xfrm>
                    <a:off x="0" y="0"/>
                    <a:ext cx="999143" cy="387547"/>
                  </a:xfrm>
                  <a:prstGeom prst="rect">
                    <a:avLst/>
                  </a:prstGeom>
                  <a:noFill/>
                  <a:ln>
                    <a:noFill/>
                  </a:ln>
                </pic:spPr>
              </pic:pic>
            </a:graphicData>
          </a:graphic>
        </wp:inline>
      </w:drawing>
    </w:r>
  </w:p>
  <w:p w:rsidR="0000612F" w:rsidRDefault="0000612F" w:rsidP="0000612F">
    <w:pPr>
      <w:pStyle w:val="Header"/>
      <w:jc w:val="right"/>
      <w:rPr>
        <w:b/>
      </w:rPr>
    </w:pPr>
  </w:p>
  <w:p w:rsidR="00766F01" w:rsidRDefault="008F4622" w:rsidP="0000612F">
    <w:pPr>
      <w:pStyle w:val="Header"/>
      <w:jc w:val="right"/>
      <w:rPr>
        <w:b/>
      </w:rPr>
    </w:pPr>
    <w:r>
      <w:rPr>
        <w:b/>
      </w:rPr>
      <w:t xml:space="preserve">July </w:t>
    </w:r>
    <w:r w:rsidRPr="00715D9E">
      <w:rPr>
        <w:b/>
      </w:rPr>
      <w:t>2020</w:t>
    </w:r>
  </w:p>
  <w:p w:rsidR="0000612F" w:rsidRPr="00766F01" w:rsidRDefault="0000612F" w:rsidP="000061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C292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B0C2A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D85D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8CDF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3625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CFF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A625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0DF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68A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224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21DF6"/>
    <w:multiLevelType w:val="multilevel"/>
    <w:tmpl w:val="32FE91B2"/>
    <w:name w:val="zzmpArticle||Article|2|4|1|4|0|41||1|0|33||1|0|32||1|0|32||1|0|32||1|0|32||1|0|32||1|0|32||1|0|32||"/>
    <w:lvl w:ilvl="0">
      <w:start w:val="1"/>
      <w:numFmt w:val="decimal"/>
      <w:pStyle w:val="ArticleL1"/>
      <w:suff w:val="nothing"/>
      <w:lvlText w:val="ARTICLE %1"/>
      <w:lvlJc w:val="left"/>
      <w:pPr>
        <w:tabs>
          <w:tab w:val="num" w:pos="567"/>
        </w:tabs>
        <w:ind w:left="567" w:firstLine="0"/>
      </w:pPr>
      <w:rPr>
        <w:rFonts w:ascii="Times New Roman" w:hAnsi="Times New Roman" w:cs="Times New Roman"/>
        <w:b/>
        <w:i w:val="0"/>
        <w:sz w:val="24"/>
        <w:u w:val="none"/>
      </w:rPr>
    </w:lvl>
    <w:lvl w:ilvl="1">
      <w:start w:val="1"/>
      <w:numFmt w:val="decimal"/>
      <w:pStyle w:val="ArticleL2"/>
      <w:lvlText w:val="%1.%2"/>
      <w:lvlJc w:val="left"/>
      <w:pPr>
        <w:tabs>
          <w:tab w:val="num" w:pos="720"/>
        </w:tabs>
        <w:ind w:left="720" w:hanging="720"/>
      </w:pPr>
      <w:rPr>
        <w:rFonts w:ascii="Times New Roman" w:hAnsi="Times New Roman" w:cs="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1440"/>
        </w:tabs>
        <w:ind w:left="144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160"/>
        </w:tabs>
        <w:ind w:left="216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2880"/>
        </w:tabs>
        <w:ind w:left="288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3600"/>
        </w:tabs>
        <w:ind w:left="360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ArticleL7"/>
      <w:lvlText w:val="%7."/>
      <w:lvlJc w:val="left"/>
      <w:pPr>
        <w:tabs>
          <w:tab w:val="num" w:pos="4320"/>
        </w:tabs>
        <w:ind w:left="432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ArticleL8"/>
      <w:lvlText w:val="%8."/>
      <w:lvlJc w:val="left"/>
      <w:pPr>
        <w:tabs>
          <w:tab w:val="num" w:pos="5040"/>
        </w:tabs>
        <w:ind w:left="504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ArticleL9"/>
      <w:lvlText w:val="%9."/>
      <w:lvlJc w:val="left"/>
      <w:pPr>
        <w:tabs>
          <w:tab w:val="num" w:pos="5760"/>
        </w:tabs>
        <w:ind w:left="5760" w:hanging="720"/>
      </w:pPr>
      <w:rPr>
        <w:rFonts w:ascii="Times New Roman" w:hAnsi="Times New Roman" w:cs="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0744B4D"/>
    <w:multiLevelType w:val="hybridMultilevel"/>
    <w:tmpl w:val="C74A01E2"/>
    <w:lvl w:ilvl="0" w:tplc="D390C2EE">
      <w:start w:val="1"/>
      <w:numFmt w:val="decimal"/>
      <w:lvlText w:val="%1."/>
      <w:lvlJc w:val="left"/>
      <w:pPr>
        <w:ind w:left="720" w:hanging="360"/>
      </w:pPr>
      <w:rPr>
        <w:rFonts w:hint="default"/>
        <w:b/>
      </w:rPr>
    </w:lvl>
    <w:lvl w:ilvl="1" w:tplc="9D94D222" w:tentative="1">
      <w:start w:val="1"/>
      <w:numFmt w:val="lowerLetter"/>
      <w:lvlText w:val="%2."/>
      <w:lvlJc w:val="left"/>
      <w:pPr>
        <w:ind w:left="1440" w:hanging="360"/>
      </w:pPr>
    </w:lvl>
    <w:lvl w:ilvl="2" w:tplc="14E27BAE" w:tentative="1">
      <w:start w:val="1"/>
      <w:numFmt w:val="lowerRoman"/>
      <w:lvlText w:val="%3."/>
      <w:lvlJc w:val="right"/>
      <w:pPr>
        <w:ind w:left="2160" w:hanging="180"/>
      </w:pPr>
    </w:lvl>
    <w:lvl w:ilvl="3" w:tplc="1F9E5ECC" w:tentative="1">
      <w:start w:val="1"/>
      <w:numFmt w:val="decimal"/>
      <w:lvlText w:val="%4."/>
      <w:lvlJc w:val="left"/>
      <w:pPr>
        <w:ind w:left="2880" w:hanging="360"/>
      </w:pPr>
    </w:lvl>
    <w:lvl w:ilvl="4" w:tplc="4D4235CA" w:tentative="1">
      <w:start w:val="1"/>
      <w:numFmt w:val="lowerLetter"/>
      <w:lvlText w:val="%5."/>
      <w:lvlJc w:val="left"/>
      <w:pPr>
        <w:ind w:left="3600" w:hanging="360"/>
      </w:pPr>
    </w:lvl>
    <w:lvl w:ilvl="5" w:tplc="E2AECF32" w:tentative="1">
      <w:start w:val="1"/>
      <w:numFmt w:val="lowerRoman"/>
      <w:lvlText w:val="%6."/>
      <w:lvlJc w:val="right"/>
      <w:pPr>
        <w:ind w:left="4320" w:hanging="180"/>
      </w:pPr>
    </w:lvl>
    <w:lvl w:ilvl="6" w:tplc="675EDAB2" w:tentative="1">
      <w:start w:val="1"/>
      <w:numFmt w:val="decimal"/>
      <w:lvlText w:val="%7."/>
      <w:lvlJc w:val="left"/>
      <w:pPr>
        <w:ind w:left="5040" w:hanging="360"/>
      </w:pPr>
    </w:lvl>
    <w:lvl w:ilvl="7" w:tplc="6E8A1D8E" w:tentative="1">
      <w:start w:val="1"/>
      <w:numFmt w:val="lowerLetter"/>
      <w:lvlText w:val="%8."/>
      <w:lvlJc w:val="left"/>
      <w:pPr>
        <w:ind w:left="5760" w:hanging="360"/>
      </w:pPr>
    </w:lvl>
    <w:lvl w:ilvl="8" w:tplc="4E882E56" w:tentative="1">
      <w:start w:val="1"/>
      <w:numFmt w:val="lowerRoman"/>
      <w:lvlText w:val="%9."/>
      <w:lvlJc w:val="right"/>
      <w:pPr>
        <w:ind w:left="6480" w:hanging="180"/>
      </w:pPr>
    </w:lvl>
  </w:abstractNum>
  <w:abstractNum w:abstractNumId="12" w15:restartNumberingAfterBreak="0">
    <w:nsid w:val="25235799"/>
    <w:multiLevelType w:val="hybridMultilevel"/>
    <w:tmpl w:val="8362EF10"/>
    <w:lvl w:ilvl="0" w:tplc="2FBA47EC">
      <w:start w:val="1"/>
      <w:numFmt w:val="decimal"/>
      <w:lvlText w:val="%1."/>
      <w:lvlJc w:val="left"/>
      <w:pPr>
        <w:tabs>
          <w:tab w:val="num" w:pos="720"/>
        </w:tabs>
        <w:ind w:left="720" w:hanging="720"/>
      </w:pPr>
      <w:rPr>
        <w:rFonts w:hint="default"/>
      </w:rPr>
    </w:lvl>
    <w:lvl w:ilvl="1" w:tplc="93128F6E" w:tentative="1">
      <w:start w:val="1"/>
      <w:numFmt w:val="lowerLetter"/>
      <w:lvlText w:val="%2."/>
      <w:lvlJc w:val="left"/>
      <w:pPr>
        <w:tabs>
          <w:tab w:val="num" w:pos="1440"/>
        </w:tabs>
        <w:ind w:left="1440" w:hanging="360"/>
      </w:pPr>
    </w:lvl>
    <w:lvl w:ilvl="2" w:tplc="D8B2E6BA" w:tentative="1">
      <w:start w:val="1"/>
      <w:numFmt w:val="lowerRoman"/>
      <w:lvlText w:val="%3."/>
      <w:lvlJc w:val="right"/>
      <w:pPr>
        <w:tabs>
          <w:tab w:val="num" w:pos="2160"/>
        </w:tabs>
        <w:ind w:left="2160" w:hanging="180"/>
      </w:pPr>
    </w:lvl>
    <w:lvl w:ilvl="3" w:tplc="1F4869B2" w:tentative="1">
      <w:start w:val="1"/>
      <w:numFmt w:val="decimal"/>
      <w:lvlText w:val="%4."/>
      <w:lvlJc w:val="left"/>
      <w:pPr>
        <w:tabs>
          <w:tab w:val="num" w:pos="2880"/>
        </w:tabs>
        <w:ind w:left="2880" w:hanging="360"/>
      </w:pPr>
    </w:lvl>
    <w:lvl w:ilvl="4" w:tplc="585C166E" w:tentative="1">
      <w:start w:val="1"/>
      <w:numFmt w:val="lowerLetter"/>
      <w:lvlText w:val="%5."/>
      <w:lvlJc w:val="left"/>
      <w:pPr>
        <w:tabs>
          <w:tab w:val="num" w:pos="3600"/>
        </w:tabs>
        <w:ind w:left="3600" w:hanging="360"/>
      </w:pPr>
    </w:lvl>
    <w:lvl w:ilvl="5" w:tplc="E3D4F186" w:tentative="1">
      <w:start w:val="1"/>
      <w:numFmt w:val="lowerRoman"/>
      <w:lvlText w:val="%6."/>
      <w:lvlJc w:val="right"/>
      <w:pPr>
        <w:tabs>
          <w:tab w:val="num" w:pos="4320"/>
        </w:tabs>
        <w:ind w:left="4320" w:hanging="180"/>
      </w:pPr>
    </w:lvl>
    <w:lvl w:ilvl="6" w:tplc="320EC9CA" w:tentative="1">
      <w:start w:val="1"/>
      <w:numFmt w:val="decimal"/>
      <w:lvlText w:val="%7."/>
      <w:lvlJc w:val="left"/>
      <w:pPr>
        <w:tabs>
          <w:tab w:val="num" w:pos="5040"/>
        </w:tabs>
        <w:ind w:left="5040" w:hanging="360"/>
      </w:pPr>
    </w:lvl>
    <w:lvl w:ilvl="7" w:tplc="EDBA801E" w:tentative="1">
      <w:start w:val="1"/>
      <w:numFmt w:val="lowerLetter"/>
      <w:lvlText w:val="%8."/>
      <w:lvlJc w:val="left"/>
      <w:pPr>
        <w:tabs>
          <w:tab w:val="num" w:pos="5760"/>
        </w:tabs>
        <w:ind w:left="5760" w:hanging="360"/>
      </w:pPr>
    </w:lvl>
    <w:lvl w:ilvl="8" w:tplc="7362CFE2" w:tentative="1">
      <w:start w:val="1"/>
      <w:numFmt w:val="lowerRoman"/>
      <w:lvlText w:val="%9."/>
      <w:lvlJc w:val="right"/>
      <w:pPr>
        <w:tabs>
          <w:tab w:val="num" w:pos="6480"/>
        </w:tabs>
        <w:ind w:left="6480" w:hanging="180"/>
      </w:pPr>
    </w:lvl>
  </w:abstractNum>
  <w:abstractNum w:abstractNumId="13" w15:restartNumberingAfterBreak="0">
    <w:nsid w:val="7AD218A6"/>
    <w:multiLevelType w:val="hybridMultilevel"/>
    <w:tmpl w:val="B74EB334"/>
    <w:lvl w:ilvl="0" w:tplc="7FB4A8A4">
      <w:start w:val="1"/>
      <w:numFmt w:val="decimal"/>
      <w:lvlText w:val="%1."/>
      <w:lvlJc w:val="left"/>
      <w:pPr>
        <w:tabs>
          <w:tab w:val="num" w:pos="720"/>
        </w:tabs>
        <w:ind w:left="720" w:hanging="720"/>
      </w:pPr>
      <w:rPr>
        <w:rFonts w:hint="default"/>
      </w:rPr>
    </w:lvl>
    <w:lvl w:ilvl="1" w:tplc="10D07FB4" w:tentative="1">
      <w:start w:val="1"/>
      <w:numFmt w:val="lowerLetter"/>
      <w:lvlText w:val="%2."/>
      <w:lvlJc w:val="left"/>
      <w:pPr>
        <w:tabs>
          <w:tab w:val="num" w:pos="1440"/>
        </w:tabs>
        <w:ind w:left="1440" w:hanging="360"/>
      </w:pPr>
    </w:lvl>
    <w:lvl w:ilvl="2" w:tplc="7FB0F2DE" w:tentative="1">
      <w:start w:val="1"/>
      <w:numFmt w:val="lowerRoman"/>
      <w:lvlText w:val="%3."/>
      <w:lvlJc w:val="right"/>
      <w:pPr>
        <w:tabs>
          <w:tab w:val="num" w:pos="2160"/>
        </w:tabs>
        <w:ind w:left="2160" w:hanging="180"/>
      </w:pPr>
    </w:lvl>
    <w:lvl w:ilvl="3" w:tplc="E58CE9FA" w:tentative="1">
      <w:start w:val="1"/>
      <w:numFmt w:val="decimal"/>
      <w:lvlText w:val="%4."/>
      <w:lvlJc w:val="left"/>
      <w:pPr>
        <w:tabs>
          <w:tab w:val="num" w:pos="2880"/>
        </w:tabs>
        <w:ind w:left="2880" w:hanging="360"/>
      </w:pPr>
    </w:lvl>
    <w:lvl w:ilvl="4" w:tplc="DB96ADE4" w:tentative="1">
      <w:start w:val="1"/>
      <w:numFmt w:val="lowerLetter"/>
      <w:lvlText w:val="%5."/>
      <w:lvlJc w:val="left"/>
      <w:pPr>
        <w:tabs>
          <w:tab w:val="num" w:pos="3600"/>
        </w:tabs>
        <w:ind w:left="3600" w:hanging="360"/>
      </w:pPr>
    </w:lvl>
    <w:lvl w:ilvl="5" w:tplc="A2E82C96" w:tentative="1">
      <w:start w:val="1"/>
      <w:numFmt w:val="lowerRoman"/>
      <w:lvlText w:val="%6."/>
      <w:lvlJc w:val="right"/>
      <w:pPr>
        <w:tabs>
          <w:tab w:val="num" w:pos="4320"/>
        </w:tabs>
        <w:ind w:left="4320" w:hanging="180"/>
      </w:pPr>
    </w:lvl>
    <w:lvl w:ilvl="6" w:tplc="CD8CF764" w:tentative="1">
      <w:start w:val="1"/>
      <w:numFmt w:val="decimal"/>
      <w:lvlText w:val="%7."/>
      <w:lvlJc w:val="left"/>
      <w:pPr>
        <w:tabs>
          <w:tab w:val="num" w:pos="5040"/>
        </w:tabs>
        <w:ind w:left="5040" w:hanging="360"/>
      </w:pPr>
    </w:lvl>
    <w:lvl w:ilvl="7" w:tplc="56BC028C" w:tentative="1">
      <w:start w:val="1"/>
      <w:numFmt w:val="lowerLetter"/>
      <w:lvlText w:val="%8."/>
      <w:lvlJc w:val="left"/>
      <w:pPr>
        <w:tabs>
          <w:tab w:val="num" w:pos="5760"/>
        </w:tabs>
        <w:ind w:left="5760" w:hanging="360"/>
      </w:pPr>
    </w:lvl>
    <w:lvl w:ilvl="8" w:tplc="FB662620"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DB"/>
    <w:rsid w:val="00003AC2"/>
    <w:rsid w:val="0000612F"/>
    <w:rsid w:val="000077A3"/>
    <w:rsid w:val="000419D7"/>
    <w:rsid w:val="00083D8A"/>
    <w:rsid w:val="0009787A"/>
    <w:rsid w:val="000A119F"/>
    <w:rsid w:val="000A5842"/>
    <w:rsid w:val="000D67B6"/>
    <w:rsid w:val="000E44F7"/>
    <w:rsid w:val="000F3072"/>
    <w:rsid w:val="00113201"/>
    <w:rsid w:val="00135792"/>
    <w:rsid w:val="001B50F2"/>
    <w:rsid w:val="001C2E9C"/>
    <w:rsid w:val="001C31AC"/>
    <w:rsid w:val="001D6343"/>
    <w:rsid w:val="001E45AC"/>
    <w:rsid w:val="0021788B"/>
    <w:rsid w:val="00271853"/>
    <w:rsid w:val="0027283F"/>
    <w:rsid w:val="002A0924"/>
    <w:rsid w:val="002A0DA3"/>
    <w:rsid w:val="002D5C3E"/>
    <w:rsid w:val="00323CDB"/>
    <w:rsid w:val="003339BE"/>
    <w:rsid w:val="00360CFD"/>
    <w:rsid w:val="00363BCC"/>
    <w:rsid w:val="003A03B9"/>
    <w:rsid w:val="003A2E7B"/>
    <w:rsid w:val="003D47E6"/>
    <w:rsid w:val="003D4F2B"/>
    <w:rsid w:val="00402AF4"/>
    <w:rsid w:val="00411EF3"/>
    <w:rsid w:val="00462A1A"/>
    <w:rsid w:val="004E7CDF"/>
    <w:rsid w:val="004F32DB"/>
    <w:rsid w:val="004F636B"/>
    <w:rsid w:val="0053475A"/>
    <w:rsid w:val="0057131A"/>
    <w:rsid w:val="00575D9C"/>
    <w:rsid w:val="00596A7C"/>
    <w:rsid w:val="005A3FC0"/>
    <w:rsid w:val="005B2985"/>
    <w:rsid w:val="005B5704"/>
    <w:rsid w:val="00615933"/>
    <w:rsid w:val="00635C19"/>
    <w:rsid w:val="006850AC"/>
    <w:rsid w:val="006C0F89"/>
    <w:rsid w:val="006F01E3"/>
    <w:rsid w:val="00715D9E"/>
    <w:rsid w:val="007174E1"/>
    <w:rsid w:val="007368B0"/>
    <w:rsid w:val="007528F6"/>
    <w:rsid w:val="00757273"/>
    <w:rsid w:val="00763E59"/>
    <w:rsid w:val="00766F01"/>
    <w:rsid w:val="007B4F02"/>
    <w:rsid w:val="007B7EF9"/>
    <w:rsid w:val="007E1FBE"/>
    <w:rsid w:val="007E3F0E"/>
    <w:rsid w:val="007F68C9"/>
    <w:rsid w:val="0082599F"/>
    <w:rsid w:val="008260D0"/>
    <w:rsid w:val="00850F99"/>
    <w:rsid w:val="00853D95"/>
    <w:rsid w:val="008556F7"/>
    <w:rsid w:val="008677C8"/>
    <w:rsid w:val="008738A1"/>
    <w:rsid w:val="00874577"/>
    <w:rsid w:val="008806AD"/>
    <w:rsid w:val="00885EA8"/>
    <w:rsid w:val="008C351F"/>
    <w:rsid w:val="008D7997"/>
    <w:rsid w:val="008F4622"/>
    <w:rsid w:val="009028B8"/>
    <w:rsid w:val="00906BB3"/>
    <w:rsid w:val="00911E04"/>
    <w:rsid w:val="00957BB8"/>
    <w:rsid w:val="0097363F"/>
    <w:rsid w:val="00982E4E"/>
    <w:rsid w:val="0098690C"/>
    <w:rsid w:val="009A53D1"/>
    <w:rsid w:val="009C53BA"/>
    <w:rsid w:val="009D718B"/>
    <w:rsid w:val="009E2D57"/>
    <w:rsid w:val="00A00E60"/>
    <w:rsid w:val="00A02D05"/>
    <w:rsid w:val="00A4267A"/>
    <w:rsid w:val="00A6261D"/>
    <w:rsid w:val="00A641CF"/>
    <w:rsid w:val="00A8667D"/>
    <w:rsid w:val="00AA4143"/>
    <w:rsid w:val="00AC55A7"/>
    <w:rsid w:val="00AF6A62"/>
    <w:rsid w:val="00B960D7"/>
    <w:rsid w:val="00BA3408"/>
    <w:rsid w:val="00BA6481"/>
    <w:rsid w:val="00BC007E"/>
    <w:rsid w:val="00BD6E80"/>
    <w:rsid w:val="00BE41C6"/>
    <w:rsid w:val="00C153CF"/>
    <w:rsid w:val="00C2120B"/>
    <w:rsid w:val="00C306D9"/>
    <w:rsid w:val="00C42B86"/>
    <w:rsid w:val="00C52EDB"/>
    <w:rsid w:val="00C82B5A"/>
    <w:rsid w:val="00C90692"/>
    <w:rsid w:val="00CA071E"/>
    <w:rsid w:val="00CA6401"/>
    <w:rsid w:val="00CC3FBB"/>
    <w:rsid w:val="00CE12AB"/>
    <w:rsid w:val="00CE1B4F"/>
    <w:rsid w:val="00D00032"/>
    <w:rsid w:val="00D0131D"/>
    <w:rsid w:val="00D131D9"/>
    <w:rsid w:val="00D261FF"/>
    <w:rsid w:val="00D32385"/>
    <w:rsid w:val="00D54D33"/>
    <w:rsid w:val="00D55276"/>
    <w:rsid w:val="00D60816"/>
    <w:rsid w:val="00D60BB5"/>
    <w:rsid w:val="00D70D46"/>
    <w:rsid w:val="00D93228"/>
    <w:rsid w:val="00D97EEC"/>
    <w:rsid w:val="00DB038B"/>
    <w:rsid w:val="00DC75E9"/>
    <w:rsid w:val="00DD2708"/>
    <w:rsid w:val="00DD2946"/>
    <w:rsid w:val="00DF68CB"/>
    <w:rsid w:val="00E02AB3"/>
    <w:rsid w:val="00E1203A"/>
    <w:rsid w:val="00E15E46"/>
    <w:rsid w:val="00E26071"/>
    <w:rsid w:val="00E476A9"/>
    <w:rsid w:val="00E5491C"/>
    <w:rsid w:val="00EA5EA1"/>
    <w:rsid w:val="00ED3C96"/>
    <w:rsid w:val="00ED5799"/>
    <w:rsid w:val="00F27D46"/>
    <w:rsid w:val="00F45DF5"/>
    <w:rsid w:val="00F529BC"/>
    <w:rsid w:val="00F643D9"/>
    <w:rsid w:val="00FB23E5"/>
    <w:rsid w:val="00FC513F"/>
    <w:rsid w:val="00FD295C"/>
    <w:rsid w:val="00FD2DCC"/>
    <w:rsid w:val="00FE4EBB"/>
    <w:rsid w:val="00FF4941"/>
    <w:rsid w:val="260E21DB"/>
    <w:rsid w:val="270A8DB1"/>
    <w:rsid w:val="316826AE"/>
    <w:rsid w:val="40A9EFB6"/>
    <w:rsid w:val="6FD2AD79"/>
    <w:rsid w:val="78AAB8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5BBB24F9-2B36-4C1B-8F54-2D261DBC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C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HHpara">
    <w:name w:val="OHHpara"/>
    <w:aliases w:val="P"/>
    <w:basedOn w:val="Normal"/>
    <w:pPr>
      <w:spacing w:after="240"/>
      <w:jc w:val="both"/>
    </w:pPr>
  </w:style>
  <w:style w:type="paragraph" w:styleId="Footer">
    <w:name w:val="footer"/>
    <w:basedOn w:val="Normal"/>
    <w:pPr>
      <w:tabs>
        <w:tab w:val="center" w:pos="4680"/>
        <w:tab w:val="right" w:pos="9360"/>
      </w:tabs>
    </w:pPr>
  </w:style>
  <w:style w:type="paragraph" w:styleId="FootnoteText">
    <w:name w:val="footnote text"/>
    <w:basedOn w:val="Normal"/>
    <w:semiHidden/>
    <w:pPr>
      <w:spacing w:after="200"/>
      <w:ind w:left="360" w:hanging="360"/>
      <w:jc w:val="both"/>
    </w:pPr>
    <w:rPr>
      <w:sz w:val="20"/>
    </w:rPr>
  </w:style>
  <w:style w:type="paragraph" w:styleId="Header">
    <w:name w:val="header"/>
    <w:basedOn w:val="Normal"/>
    <w:pPr>
      <w:tabs>
        <w:tab w:val="center" w:pos="4680"/>
        <w:tab w:val="right" w:pos="9360"/>
      </w:tabs>
    </w:pPr>
  </w:style>
  <w:style w:type="paragraph" w:customStyle="1" w:styleId="OHHHanging">
    <w:name w:val="OHHHanging"/>
    <w:aliases w:val="H"/>
    <w:basedOn w:val="OHHpara"/>
    <w:pPr>
      <w:ind w:left="720" w:hanging="720"/>
    </w:pPr>
  </w:style>
  <w:style w:type="paragraph" w:customStyle="1" w:styleId="OHHCentre">
    <w:name w:val="OHHCentre"/>
    <w:aliases w:val="C"/>
    <w:basedOn w:val="OHHpara"/>
    <w:pPr>
      <w:jc w:val="center"/>
    </w:pPr>
  </w:style>
  <w:style w:type="paragraph" w:customStyle="1" w:styleId="OHHLeft">
    <w:name w:val="OHHLeft"/>
    <w:aliases w:val="L"/>
    <w:basedOn w:val="OHHpara"/>
    <w:pPr>
      <w:jc w:val="left"/>
    </w:pPr>
  </w:style>
  <w:style w:type="paragraph" w:customStyle="1" w:styleId="OHHLR">
    <w:name w:val="OHHLR"/>
    <w:aliases w:val="LR"/>
    <w:basedOn w:val="OHHpara"/>
    <w:pPr>
      <w:ind w:left="720" w:right="720"/>
    </w:pPr>
  </w:style>
  <w:style w:type="paragraph" w:customStyle="1" w:styleId="OHHLR2">
    <w:name w:val="OHHLR2"/>
    <w:aliases w:val="LR2"/>
    <w:basedOn w:val="OHHpara"/>
    <w:pPr>
      <w:ind w:left="1440" w:right="1440"/>
    </w:p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para5">
    <w:name w:val="OHHpara5"/>
    <w:aliases w:val="5"/>
    <w:basedOn w:val="OHHpara"/>
    <w:pPr>
      <w:ind w:left="3600"/>
    </w:pPr>
  </w:style>
  <w:style w:type="paragraph" w:customStyle="1" w:styleId="OHHPlain">
    <w:name w:val="OHHPlain"/>
    <w:basedOn w:val="Normal"/>
  </w:style>
  <w:style w:type="paragraph" w:customStyle="1" w:styleId="OHHQuote">
    <w:name w:val="OHHQuote"/>
    <w:aliases w:val="Q"/>
    <w:basedOn w:val="Normal"/>
    <w:pPr>
      <w:spacing w:after="240"/>
      <w:ind w:left="1440" w:right="1440"/>
      <w:jc w:val="both"/>
    </w:pPr>
    <w:rPr>
      <w:sz w:val="20"/>
    </w:rPr>
  </w:style>
  <w:style w:type="paragraph" w:customStyle="1" w:styleId="OHHReference">
    <w:name w:val="OHHReference"/>
    <w:aliases w:val="Ref"/>
    <w:basedOn w:val="OHHQuote"/>
    <w:rPr>
      <w:b/>
    </w:rPr>
  </w:style>
  <w:style w:type="paragraph" w:customStyle="1" w:styleId="OHHRight">
    <w:name w:val="OHHRight"/>
    <w:aliases w:val="R"/>
    <w:basedOn w:val="OHHpara"/>
    <w:pPr>
      <w:jc w:val="right"/>
    </w:p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PageNumber">
    <w:name w:val="page number"/>
    <w:basedOn w:val="DefaultParagraphFont"/>
    <w:rPr>
      <w:noProof w:val="0"/>
      <w:sz w:val="24"/>
      <w:lang w:val="en-CA"/>
    </w:rPr>
  </w:style>
  <w:style w:type="character" w:customStyle="1" w:styleId="Prompt">
    <w:name w:val="Prompt"/>
    <w:aliases w:val="PR"/>
    <w:basedOn w:val="DefaultParagraphFont"/>
    <w:rPr>
      <w:color w:val="auto"/>
    </w:rPr>
  </w:style>
  <w:style w:type="paragraph" w:customStyle="1" w:styleId="Schedule">
    <w:name w:val="Schedule"/>
    <w:aliases w:val="Sch"/>
    <w:basedOn w:val="OHHpara"/>
    <w:next w:val="OHHpara"/>
    <w:pPr>
      <w:keepNext/>
      <w:jc w:val="center"/>
    </w:pPr>
    <w:rPr>
      <w:b/>
      <w:caps/>
    </w:rPr>
  </w:style>
  <w:style w:type="paragraph" w:customStyle="1" w:styleId="OHHTableHead">
    <w:name w:val="OHHTableHead"/>
    <w:aliases w:val="TH"/>
    <w:basedOn w:val="OHHpara"/>
    <w:pPr>
      <w:keepNext/>
      <w:keepLines/>
      <w:spacing w:before="60" w:after="60"/>
    </w:pPr>
  </w:style>
  <w:style w:type="paragraph" w:customStyle="1" w:styleId="OHHTableText">
    <w:name w:val="OHHTableText"/>
    <w:aliases w:val="TT"/>
    <w:basedOn w:val="OHHpara"/>
    <w:pPr>
      <w:spacing w:before="60" w:after="60"/>
    </w:pPr>
    <w:rPr>
      <w:szCs w:val="24"/>
    </w:rPr>
  </w:style>
  <w:style w:type="paragraph" w:customStyle="1" w:styleId="Body">
    <w:name w:val="Body"/>
    <w:basedOn w:val="Normal"/>
    <w:link w:val="BodyChar"/>
    <w:pPr>
      <w:tabs>
        <w:tab w:val="left" w:pos="741"/>
      </w:tabs>
      <w:spacing w:after="240"/>
    </w:pPr>
    <w:rPr>
      <w:rFonts w:ascii="Arial" w:hAnsi="Arial"/>
      <w:sz w:val="22"/>
      <w:szCs w:val="24"/>
    </w:rPr>
  </w:style>
  <w:style w:type="character" w:customStyle="1" w:styleId="BodyChar">
    <w:name w:val="Body Char"/>
    <w:basedOn w:val="DefaultParagraphFont"/>
    <w:link w:val="Body"/>
    <w:rPr>
      <w:rFonts w:ascii="Arial" w:hAnsi="Arial"/>
      <w:sz w:val="22"/>
      <w:szCs w:val="24"/>
      <w:lang w:val="en-CA" w:eastAsia="en-US" w:bidi="ar-SA"/>
    </w:r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ArticleCont1">
    <w:name w:val="Article Cont 1"/>
    <w:basedOn w:val="Normal"/>
    <w:pPr>
      <w:spacing w:after="240"/>
      <w:jc w:val="both"/>
    </w:pPr>
    <w:rPr>
      <w:szCs w:val="24"/>
    </w:rPr>
  </w:style>
  <w:style w:type="paragraph" w:customStyle="1" w:styleId="ArticleCont2">
    <w:name w:val="Article Cont 2"/>
    <w:basedOn w:val="ArticleCont1"/>
  </w:style>
  <w:style w:type="paragraph" w:customStyle="1" w:styleId="ArticleCont3">
    <w:name w:val="Article Cont 3"/>
    <w:basedOn w:val="ArticleCont2"/>
  </w:style>
  <w:style w:type="paragraph" w:customStyle="1" w:styleId="ArticleCont4">
    <w:name w:val="Article Cont 4"/>
    <w:basedOn w:val="ArticleCont3"/>
  </w:style>
  <w:style w:type="paragraph" w:customStyle="1" w:styleId="ArticleCont5">
    <w:name w:val="Article Cont 5"/>
    <w:basedOn w:val="ArticleCont4"/>
  </w:style>
  <w:style w:type="paragraph" w:customStyle="1" w:styleId="ArticleCont6">
    <w:name w:val="Article Cont 6"/>
    <w:basedOn w:val="ArticleCont5"/>
  </w:style>
  <w:style w:type="paragraph" w:customStyle="1" w:styleId="ArticleCont7">
    <w:name w:val="Article Cont 7"/>
    <w:basedOn w:val="ArticleCont6"/>
  </w:style>
  <w:style w:type="paragraph" w:customStyle="1" w:styleId="ArticleCont8">
    <w:name w:val="Article Cont 8"/>
    <w:basedOn w:val="ArticleCont7"/>
  </w:style>
  <w:style w:type="paragraph" w:customStyle="1" w:styleId="ArticleCont9">
    <w:name w:val="Article Cont 9"/>
    <w:basedOn w:val="ArticleCont8"/>
  </w:style>
  <w:style w:type="paragraph" w:customStyle="1" w:styleId="ArticleL1">
    <w:name w:val="Article_L1"/>
    <w:basedOn w:val="Normal"/>
    <w:next w:val="ArticleL2"/>
    <w:pPr>
      <w:keepNext/>
      <w:numPr>
        <w:numId w:val="13"/>
      </w:numPr>
      <w:tabs>
        <w:tab w:val="clear" w:pos="567"/>
        <w:tab w:val="num" w:pos="0"/>
      </w:tabs>
      <w:spacing w:after="240"/>
      <w:ind w:left="0"/>
      <w:jc w:val="center"/>
      <w:outlineLvl w:val="0"/>
    </w:pPr>
    <w:rPr>
      <w:b/>
      <w:bCs/>
      <w:caps/>
      <w:szCs w:val="24"/>
    </w:rPr>
  </w:style>
  <w:style w:type="paragraph" w:customStyle="1" w:styleId="ArticleL2">
    <w:name w:val="Article_L2"/>
    <w:basedOn w:val="ArticleL1"/>
    <w:next w:val="OHHpara"/>
    <w:pPr>
      <w:numPr>
        <w:ilvl w:val="1"/>
      </w:numPr>
      <w:jc w:val="both"/>
      <w:outlineLvl w:val="1"/>
    </w:pPr>
    <w:rPr>
      <w:caps w:val="0"/>
    </w:rPr>
  </w:style>
  <w:style w:type="paragraph" w:customStyle="1" w:styleId="ArticleL3">
    <w:name w:val="Article_L3"/>
    <w:basedOn w:val="ArticleL2"/>
    <w:pPr>
      <w:keepNext w:val="0"/>
      <w:numPr>
        <w:ilvl w:val="2"/>
      </w:numPr>
      <w:outlineLvl w:val="2"/>
    </w:pPr>
    <w:rPr>
      <w:b w:val="0"/>
      <w:bCs w:val="0"/>
    </w:rPr>
  </w:style>
  <w:style w:type="paragraph" w:customStyle="1" w:styleId="ArticleL4">
    <w:name w:val="Article_L4"/>
    <w:basedOn w:val="ArticleL3"/>
    <w:pPr>
      <w:numPr>
        <w:ilvl w:val="3"/>
      </w:numPr>
      <w:outlineLvl w:val="3"/>
    </w:pPr>
  </w:style>
  <w:style w:type="paragraph" w:customStyle="1" w:styleId="ArticleL5">
    <w:name w:val="Article_L5"/>
    <w:basedOn w:val="ArticleL4"/>
    <w:pPr>
      <w:numPr>
        <w:ilvl w:val="4"/>
      </w:numPr>
      <w:outlineLvl w:val="4"/>
    </w:pPr>
  </w:style>
  <w:style w:type="paragraph" w:customStyle="1" w:styleId="ArticleL6">
    <w:name w:val="Article_L6"/>
    <w:basedOn w:val="ArticleL5"/>
    <w:pPr>
      <w:numPr>
        <w:ilvl w:val="5"/>
      </w:numPr>
      <w:outlineLvl w:val="5"/>
    </w:pPr>
  </w:style>
  <w:style w:type="paragraph" w:customStyle="1" w:styleId="ArticleL7">
    <w:name w:val="Article_L7"/>
    <w:basedOn w:val="ArticleL6"/>
    <w:pPr>
      <w:numPr>
        <w:ilvl w:val="6"/>
      </w:numPr>
      <w:outlineLvl w:val="6"/>
    </w:pPr>
  </w:style>
  <w:style w:type="paragraph" w:customStyle="1" w:styleId="ArticleL8">
    <w:name w:val="Article_L8"/>
    <w:basedOn w:val="ArticleL7"/>
    <w:pPr>
      <w:numPr>
        <w:ilvl w:val="7"/>
      </w:numPr>
      <w:outlineLvl w:val="7"/>
    </w:pPr>
  </w:style>
  <w:style w:type="paragraph" w:customStyle="1" w:styleId="ArticleL9">
    <w:name w:val="Article_L9"/>
    <w:basedOn w:val="ArticleL8"/>
    <w:pPr>
      <w:numPr>
        <w:ilvl w:val="8"/>
      </w:numPr>
      <w:outlineLvl w:val="8"/>
    </w:pPr>
  </w:style>
  <w:style w:type="paragraph" w:customStyle="1" w:styleId="DocsID">
    <w:name w:val="DocsID"/>
    <w:basedOn w:val="Normal"/>
    <w:pPr>
      <w:spacing w:before="20"/>
    </w:pPr>
    <w:rPr>
      <w:color w:val="000000"/>
      <w:sz w:val="12"/>
      <w:szCs w:val="1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en-C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85EA8"/>
    <w:rPr>
      <w:b/>
      <w:bCs/>
    </w:rPr>
  </w:style>
  <w:style w:type="character" w:customStyle="1" w:styleId="CommentSubjectChar">
    <w:name w:val="Comment Subject Char"/>
    <w:basedOn w:val="CommentTextChar"/>
    <w:link w:val="CommentSubject"/>
    <w:uiPriority w:val="99"/>
    <w:semiHidden/>
    <w:rsid w:val="00885EA8"/>
    <w:rPr>
      <w:b/>
      <w:bCs/>
      <w:lang w:val="en-CA"/>
    </w:rPr>
  </w:style>
  <w:style w:type="paragraph" w:styleId="Revision">
    <w:name w:val="Revision"/>
    <w:hidden/>
    <w:uiPriority w:val="99"/>
    <w:semiHidden/>
    <w:rsid w:val="00885EA8"/>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 D O C U M E N T S ! 7 1 8 5 6 8 4 8 . 1 0 < / d o c u m e n t i d >  
     < s e n d e r i d > A B O O D H O O < / s e n d e r i d >  
     < s e n d e r e m a i l > A B O O D H O O @ B L G . C O M < / s e n d e r e m a i l >  
     < l a s t m o d i f i e d > 2 0 2 0 - 0 7 - 2 9 T 0 9 : 0 4 : 0 0 . 0 0 0 0 0 0 0 - 0 4 : 0 0 < / l a s t m o d i f i e d >  
     < d a t a b a s e > D O C U M E N T S < / d a t a b a s e >  
 < / p r o p e r t i e s > 
</file>

<file path=customXml/itemProps1.xml><?xml version="1.0" encoding="utf-8"?>
<ds:datastoreItem xmlns:ds="http://schemas.openxmlformats.org/officeDocument/2006/customXml" ds:itemID="{B5402849-34DB-4954-9993-24F4822CF608}">
  <ds:schemaRefs>
    <ds:schemaRef ds:uri="http://schemas.openxmlformats.org/officeDocument/2006/bibliography"/>
  </ds:schemaRefs>
</ds:datastoreItem>
</file>

<file path=customXml/itemProps2.xml><?xml version="1.0" encoding="utf-8"?>
<ds:datastoreItem xmlns:ds="http://schemas.openxmlformats.org/officeDocument/2006/customXml" ds:itemID="{6DB2CFBB-95C7-464E-B6E5-91EAE24DA78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Lott, Steven</cp:lastModifiedBy>
  <cp:revision>2</cp:revision>
  <cp:lastPrinted>1900-01-01T05:00:00Z</cp:lastPrinted>
  <dcterms:created xsi:type="dcterms:W3CDTF">2020-08-04T14:15:00Z</dcterms:created>
  <dcterms:modified xsi:type="dcterms:W3CDTF">2020-08-04T14:15:00Z</dcterms:modified>
</cp:coreProperties>
</file>